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pPr>
      <w:bookmarkStart w:id="0" w:name="_GoBack"/>
      <w:bookmarkEnd w:id="0"/>
      <w:r>
        <w:rPr>
          <w:rStyle w:val="style20"/>
          <w:rFonts w:ascii="Cambria" w:cs="Bookman Old Style" w:hAnsi="Cambria"/>
          <w:b/>
          <w:bCs/>
          <w:sz w:val="24"/>
          <w:szCs w:val="24"/>
        </w:rPr>
        <w:t>UNIVERSIDAD DE BUENOS AIRES</w:t>
      </w:r>
    </w:p>
    <w:p>
      <w:pPr>
        <w:pStyle w:val="style0"/>
        <w:jc w:val="left"/>
      </w:pPr>
      <w:r>
        <w:rPr>
          <w:rStyle w:val="style20"/>
          <w:rFonts w:ascii="Cambria" w:cs="Bookman Old Style" w:hAnsi="Cambria"/>
          <w:b/>
          <w:bCs/>
          <w:sz w:val="24"/>
          <w:szCs w:val="24"/>
        </w:rPr>
        <w:t>FACULTAD DE FILOSOFÍA Y LETRAS</w:t>
      </w:r>
    </w:p>
    <w:p>
      <w:pPr>
        <w:pStyle w:val="style0"/>
        <w:jc w:val="left"/>
      </w:pPr>
      <w:r>
        <w:rPr>
          <w:rStyle w:val="style20"/>
          <w:rFonts w:ascii="Cambria" w:cs="Bookman Old Style" w:hAnsi="Cambria"/>
          <w:b/>
          <w:bCs/>
          <w:sz w:val="24"/>
          <w:szCs w:val="24"/>
        </w:rPr>
        <w:t>DEPARTAMENTO DE CIENCIAS ANTROPOLÓGICAS</w:t>
      </w:r>
    </w:p>
    <w:p>
      <w:pPr>
        <w:pStyle w:val="style0"/>
        <w:jc w:val="both"/>
      </w:pPr>
      <w:r>
        <w:rPr>
          <w:rFonts w:ascii="Cambria" w:cs="Bookman Old Style" w:hAnsi="Cambria"/>
          <w:b/>
          <w:bCs/>
          <w:sz w:val="24"/>
          <w:szCs w:val="24"/>
          <w:rtl w:val="true"/>
        </w:rPr>
      </w:r>
    </w:p>
    <w:p>
      <w:pPr>
        <w:pStyle w:val="style0"/>
        <w:ind w:hanging="0" w:left="0" w:right="-1"/>
      </w:pPr>
      <w:r>
        <w:rPr>
          <w:rFonts w:ascii="Cambria" w:hAnsi="Cambria"/>
          <w:sz w:val="24"/>
          <w:szCs w:val="24"/>
          <w:rtl w:val="true"/>
        </w:rPr>
      </w:r>
    </w:p>
    <w:p>
      <w:pPr>
        <w:pStyle w:val="style0"/>
        <w:pBdr>
          <w:top w:color="00000A" w:space="0" w:sz="4" w:val="single"/>
          <w:left w:color="00000A" w:space="0" w:sz="4" w:val="single"/>
          <w:bottom w:color="00000A" w:space="0" w:sz="4" w:val="single"/>
          <w:right w:color="00000A" w:space="0" w:sz="4" w:val="single"/>
        </w:pBdr>
        <w:shd w:fill="DDD9C3" w:val="clear"/>
        <w:jc w:val="center"/>
      </w:pPr>
      <w:r>
        <w:rPr>
          <w:rStyle w:val="style20"/>
          <w:rFonts w:ascii="Liberation Sans" w:cs="Bookman Old Style" w:hAnsi="Liberation Sans"/>
          <w:b/>
          <w:bCs/>
          <w:sz w:val="22"/>
          <w:szCs w:val="22"/>
        </w:rPr>
        <w:t>METODOLOGÍA Y TÉCNICAS DE LA INVESTIGACIÓN DE CAMPO</w:t>
      </w:r>
    </w:p>
    <w:p>
      <w:pPr>
        <w:pStyle w:val="style0"/>
        <w:pBdr>
          <w:top w:color="00000A" w:space="0" w:sz="4" w:val="single"/>
          <w:left w:color="00000A" w:space="0" w:sz="4" w:val="single"/>
          <w:bottom w:color="00000A" w:space="0" w:sz="4" w:val="single"/>
          <w:right w:color="00000A" w:space="0" w:sz="4" w:val="single"/>
        </w:pBdr>
        <w:shd w:fill="DDD9C3" w:val="clear"/>
        <w:jc w:val="center"/>
      </w:pPr>
      <w:r>
        <w:rPr>
          <w:rtl w:val="true"/>
        </w:rPr>
      </w:r>
    </w:p>
    <w:p>
      <w:pPr>
        <w:pStyle w:val="style0"/>
        <w:pBdr>
          <w:top w:color="00000A" w:space="0" w:sz="4" w:val="single"/>
          <w:left w:color="00000A" w:space="0" w:sz="4" w:val="single"/>
          <w:bottom w:color="00000A" w:space="0" w:sz="4" w:val="single"/>
          <w:right w:color="00000A" w:space="0" w:sz="4" w:val="single"/>
        </w:pBdr>
        <w:shd w:fill="DDD9C3" w:val="clear"/>
        <w:jc w:val="center"/>
      </w:pPr>
      <w:r>
        <w:rPr>
          <w:rStyle w:val="style20"/>
          <w:rFonts w:ascii="Liberation Sans" w:cs="Bookman Old Style" w:hAnsi="Liberation Sans"/>
          <w:b/>
          <w:bCs/>
          <w:sz w:val="22"/>
          <w:szCs w:val="22"/>
        </w:rPr>
        <w:t>Curso 2018 – Primer Cuatrimestre</w:t>
      </w:r>
    </w:p>
    <w:p>
      <w:pPr>
        <w:pStyle w:val="style0"/>
        <w:pBdr>
          <w:top w:color="00000A" w:space="0" w:sz="4" w:val="single"/>
          <w:left w:color="00000A" w:space="0" w:sz="4" w:val="single"/>
          <w:bottom w:color="00000A" w:space="0" w:sz="4" w:val="single"/>
          <w:right w:color="00000A" w:space="0" w:sz="4" w:val="single"/>
        </w:pBdr>
        <w:shd w:fill="DDD9C3" w:val="clear"/>
        <w:jc w:val="center"/>
      </w:pPr>
      <w:r>
        <w:rPr>
          <w:rStyle w:val="style20"/>
          <w:rFonts w:ascii="Liberation Sans" w:cs="Bookman Old Style" w:hAnsi="Liberation Sans"/>
          <w:b/>
          <w:bCs/>
          <w:sz w:val="22"/>
          <w:szCs w:val="22"/>
        </w:rPr>
        <w:t>Programa Nro 0744</w:t>
      </w:r>
    </w:p>
    <w:p>
      <w:pPr>
        <w:pStyle w:val="style0"/>
        <w:jc w:val="both"/>
      </w:pPr>
      <w:r>
        <w:rPr>
          <w:rFonts w:ascii="Liberation Sans" w:cs="Bookman Old Style" w:hAnsi="Liberation Sans"/>
          <w:b/>
          <w:bCs/>
          <w:sz w:val="22"/>
          <w:szCs w:val="22"/>
          <w:rtl w:val="true"/>
        </w:rPr>
      </w:r>
    </w:p>
    <w:p>
      <w:pPr>
        <w:pStyle w:val="style0"/>
        <w:jc w:val="both"/>
      </w:pPr>
      <w:r>
        <w:rPr>
          <w:rStyle w:val="style20"/>
          <w:rFonts w:ascii="Liberation Sans" w:cs="Bookman Old Style" w:hAnsi="Liberation Sans"/>
          <w:sz w:val="22"/>
          <w:szCs w:val="22"/>
        </w:rPr>
        <w:t>Profesora Asociada: Dra. Ana Domínguez Mon</w:t>
      </w:r>
    </w:p>
    <w:p>
      <w:pPr>
        <w:pStyle w:val="style0"/>
        <w:jc w:val="both"/>
      </w:pPr>
      <w:r>
        <w:rPr>
          <w:rStyle w:val="style20"/>
          <w:rFonts w:ascii="Liberation Sans" w:cs="Bookman Old Style" w:hAnsi="Liberation Sans"/>
          <w:sz w:val="22"/>
          <w:szCs w:val="22"/>
        </w:rPr>
        <w:t>Profesoras Adjuntas: Dra. Ana Padawer, Lic. Silvana Campanini</w:t>
      </w:r>
    </w:p>
    <w:p>
      <w:pPr>
        <w:pStyle w:val="style0"/>
        <w:jc w:val="both"/>
      </w:pPr>
      <w:r>
        <w:rPr>
          <w:rStyle w:val="style20"/>
          <w:rFonts w:ascii="Liberation Sans" w:cs="Bookman Old Style" w:hAnsi="Liberation Sans"/>
          <w:sz w:val="22"/>
          <w:szCs w:val="22"/>
        </w:rPr>
        <w:t>Profesora Consulta:Dra. Graciela Batallán</w:t>
      </w:r>
      <w:r>
        <w:rPr>
          <w:rStyle w:val="style20"/>
          <w:rFonts w:ascii="Liberation Sans" w:cs="Bookman Old Style" w:hAnsi="Liberation Sans"/>
          <w:sz w:val="22"/>
          <w:szCs w:val="22"/>
          <w:rtl w:val="true"/>
        </w:rPr>
        <w:t>.</w:t>
      </w:r>
    </w:p>
    <w:p>
      <w:pPr>
        <w:pStyle w:val="style0"/>
        <w:jc w:val="both"/>
      </w:pPr>
      <w:r>
        <w:rPr>
          <w:rtl w:val="true"/>
        </w:rPr>
      </w:r>
    </w:p>
    <w:p>
      <w:pPr>
        <w:pStyle w:val="style0"/>
        <w:ind w:hanging="0" w:left="0" w:right="-1"/>
        <w:jc w:val="both"/>
      </w:pPr>
      <w:r>
        <w:rPr>
          <w:rFonts w:ascii="Liberation Sans" w:hAnsi="Liberation San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jc w:val="center"/>
      </w:pPr>
      <w:r>
        <w:rPr>
          <w:rStyle w:val="style20"/>
          <w:rFonts w:ascii="Liberation Sans" w:cs="Bookman Old Style" w:hAnsi="Liberation Sans"/>
          <w:b/>
          <w:bCs/>
          <w:sz w:val="22"/>
          <w:szCs w:val="22"/>
        </w:rPr>
        <w:t>FUNDAMENTACION</w:t>
      </w:r>
    </w:p>
    <w:p>
      <w:pPr>
        <w:pStyle w:val="style0"/>
        <w:jc w:val="both"/>
      </w:pPr>
      <w:r>
        <w:rPr>
          <w:rFonts w:ascii="Liberation Sans" w:cs="Bookman Old Style" w:hAnsi="Liberation Sans"/>
          <w:b/>
          <w:bCs/>
          <w:sz w:val="22"/>
          <w:szCs w:val="22"/>
          <w:rtl w:val="true"/>
        </w:rPr>
      </w:r>
    </w:p>
    <w:p>
      <w:pPr>
        <w:pStyle w:val="style0"/>
        <w:jc w:val="both"/>
      </w:pPr>
      <w:r>
        <w:rPr>
          <w:rStyle w:val="style20"/>
          <w:rFonts w:ascii="Liberation Sans" w:cs="Bookman Old Style" w:hAnsi="Liberation Sans"/>
          <w:bCs/>
          <w:sz w:val="22"/>
          <w:szCs w:val="22"/>
        </w:rPr>
        <w:t>Esta asignatura forma parte del eje metodológico de la Carrera de Ciencias Antropológicas, siendo su especificidad la formación de los estudiantes en la investigación antropológica de campo, es decir, la producción de documentos de primer grado en el marco de la formulación de una serie de preguntas de investigación susceptibles de ser abordadas empíricamente. La problematización de la producción de documentos implica considerar los debates teóricos y epistemológicos sobre los cuales se basan las decisiones metodológicas que involucran a la investigación empírica, por lo que la materia aproximará a los estudiantes a la discusión sobre la progresiva construcción del objeto de investigación; la consideración de la experiencia subjetiva y el conocimiento acumulado por la comunidad científica; la noción de campo conceptual y campo empírico; la problemática ética del trabajo de campo en la antropología; la dimensión de la participación del investigador y la modificación de contextos; las implicancias del lenguaje en las aproximaciones dialógicas y la distinción de fuentes primarias y secundarias</w:t>
      </w:r>
      <w:r>
        <w:rPr>
          <w:rStyle w:val="style20"/>
          <w:rFonts w:ascii="Liberation Sans" w:cs="Bookman Old Style" w:hAnsi="Liberation Sans"/>
          <w:bCs/>
          <w:sz w:val="22"/>
          <w:szCs w:val="22"/>
          <w:rtl w:val="true"/>
        </w:rPr>
        <w:t>.</w:t>
      </w:r>
    </w:p>
    <w:p>
      <w:pPr>
        <w:pStyle w:val="style0"/>
        <w:jc w:val="both"/>
      </w:pPr>
      <w:r>
        <w:rPr>
          <w:rStyle w:val="style20"/>
          <w:rFonts w:ascii="Liberation Sans" w:cs="Bookman Old Style" w:hAnsi="Liberation Sans"/>
          <w:bCs/>
          <w:sz w:val="22"/>
          <w:szCs w:val="22"/>
        </w:rPr>
        <w:t>La asignatura se apoya en la lectura de textos teóricos y reflexiones metodológicas apoyadas en trabajos de campo etnográficos, procurando especialmente que los estudiantes se aproximen a la producción de la comunidad académica local (Argentina y Latinoamericana). Asimismo, se sostiene en la ejercitación de prácticas de campo que permitan a los alumnos aproximarse a la problemática de la producción de documentos de campo desde sus propios intereses temáticos de investigación</w:t>
      </w:r>
      <w:r>
        <w:rPr>
          <w:rStyle w:val="style20"/>
          <w:rFonts w:ascii="Liberation Sans" w:cs="Bookman Old Style" w:hAnsi="Liberation Sans"/>
          <w:bCs/>
          <w:sz w:val="22"/>
          <w:szCs w:val="22"/>
          <w:rtl w:val="true"/>
        </w:rPr>
        <w:t>.</w:t>
      </w:r>
    </w:p>
    <w:p>
      <w:pPr>
        <w:pStyle w:val="style0"/>
        <w:ind w:hanging="0" w:left="0" w:right="-1"/>
        <w:jc w:val="both"/>
      </w:pPr>
      <w:r>
        <w:rPr>
          <w:rFonts w:ascii="Liberation Sans" w:cs="Bookman Old Style" w:hAnsi="Liberation Sans"/>
          <w:b/>
          <w:bCs/>
          <w:sz w:val="22"/>
          <w:szCs w:val="22"/>
          <w:rtl w:val="true"/>
        </w:rPr>
      </w:r>
    </w:p>
    <w:p>
      <w:pPr>
        <w:pStyle w:val="style0"/>
        <w:ind w:hanging="0" w:left="0" w:right="-1"/>
        <w:jc w:val="both"/>
      </w:pPr>
      <w:r>
        <w:rPr>
          <w:rFonts w:ascii="Liberation Sans" w:cs="Bookman Old Style" w:hAnsi="Liberation Sans"/>
          <w:b/>
          <w:bC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jc w:val="center"/>
      </w:pPr>
      <w:r>
        <w:rPr>
          <w:rStyle w:val="style20"/>
          <w:rFonts w:ascii="Liberation Sans" w:cs="Bookman Old Style" w:hAnsi="Liberation Sans"/>
          <w:b/>
          <w:bCs/>
          <w:sz w:val="22"/>
          <w:szCs w:val="22"/>
        </w:rPr>
        <w:t>OBJETIVOS DE LA MATERIA</w:t>
      </w:r>
    </w:p>
    <w:p>
      <w:pPr>
        <w:pStyle w:val="style0"/>
        <w:ind w:hanging="0" w:left="0" w:right="-1"/>
        <w:jc w:val="both"/>
      </w:pPr>
      <w:r>
        <w:rPr>
          <w:rFonts w:ascii="Liberation Sans" w:cs="Bookman Old Style" w:hAnsi="Liberation Sans"/>
          <w:b/>
          <w:bCs/>
          <w:sz w:val="22"/>
          <w:szCs w:val="22"/>
          <w:rtl w:val="true"/>
        </w:rPr>
      </w:r>
    </w:p>
    <w:p>
      <w:pPr>
        <w:pStyle w:val="style0"/>
        <w:ind w:hanging="0" w:left="0" w:right="0"/>
        <w:jc w:val="both"/>
      </w:pPr>
      <w:r>
        <w:rPr>
          <w:rStyle w:val="style20"/>
          <w:rFonts w:ascii="Liberation Sans" w:cs="Bookman Old Style" w:hAnsi="Liberation Sans"/>
          <w:i/>
          <w:iCs/>
          <w:sz w:val="22"/>
          <w:szCs w:val="22"/>
          <w:u w:val="single"/>
        </w:rPr>
        <w:t>Objetivos generales</w:t>
      </w:r>
      <w:r>
        <w:rPr>
          <w:rStyle w:val="style20"/>
          <w:rFonts w:ascii="Liberation Sans" w:cs="Bookman Old Style" w:hAnsi="Liberation Sans"/>
          <w:sz w:val="22"/>
          <w:szCs w:val="22"/>
          <w:rtl w:val="true"/>
        </w:rPr>
        <w:t>:</w:t>
      </w:r>
    </w:p>
    <w:p>
      <w:pPr>
        <w:pStyle w:val="style0"/>
        <w:ind w:firstLine="709" w:left="0" w:right="0"/>
        <w:jc w:val="both"/>
      </w:pPr>
      <w:r>
        <w:rPr>
          <w:rFonts w:ascii="Liberation Sans" w:cs="Bookman Old Style" w:hAnsi="Liberation Sans"/>
          <w:sz w:val="22"/>
          <w:szCs w:val="22"/>
          <w:rtl w:val="true"/>
        </w:rPr>
      </w:r>
    </w:p>
    <w:p>
      <w:pPr>
        <w:pStyle w:val="style0"/>
        <w:ind w:firstLine="708" w:left="0" w:right="0"/>
        <w:jc w:val="both"/>
      </w:pPr>
      <w:r>
        <w:rPr>
          <w:rStyle w:val="style20"/>
          <w:rFonts w:ascii="Liberation Sans" w:cs="Bookman Old Style" w:hAnsi="Liberation Sans"/>
          <w:sz w:val="22"/>
          <w:szCs w:val="22"/>
          <w:rtl w:val="true"/>
        </w:rPr>
        <w:t xml:space="preserve">- </w:t>
      </w:r>
      <w:r>
        <w:rPr>
          <w:rStyle w:val="style20"/>
          <w:rFonts w:ascii="Liberation Sans" w:cs="Bookman Old Style" w:hAnsi="Liberation Sans"/>
          <w:sz w:val="22"/>
          <w:szCs w:val="22"/>
        </w:rPr>
        <w:t>Brindar elementos para el reconocimiento de los problemas teórico-metodológicos centrales de tradición antropológica basada en el trabajo de campo, en su relación con los debates de la investigación social empírica y la construcción de sus objetos de estudio</w:t>
      </w:r>
      <w:r>
        <w:rPr>
          <w:rStyle w:val="style20"/>
          <w:rFonts w:ascii="Liberation Sans" w:cs="Bookman Old Style" w:hAnsi="Liberation Sans"/>
          <w:sz w:val="22"/>
          <w:szCs w:val="22"/>
          <w:rtl w:val="true"/>
        </w:rPr>
        <w:t>.</w:t>
      </w:r>
    </w:p>
    <w:p>
      <w:pPr>
        <w:pStyle w:val="style0"/>
        <w:ind w:firstLine="708" w:left="0" w:right="0"/>
        <w:jc w:val="both"/>
      </w:pPr>
      <w:r>
        <w:rPr>
          <w:rStyle w:val="style20"/>
          <w:rFonts w:ascii="Liberation Sans" w:cs="Bookman Old Style" w:hAnsi="Liberation Sans"/>
          <w:sz w:val="22"/>
          <w:szCs w:val="22"/>
          <w:rtl w:val="true"/>
        </w:rPr>
        <w:t xml:space="preserve">- </w:t>
      </w:r>
      <w:r>
        <w:rPr>
          <w:rStyle w:val="style20"/>
          <w:rFonts w:ascii="Liberation Sans" w:cs="Bookman Old Style" w:hAnsi="Liberation Sans"/>
          <w:sz w:val="22"/>
          <w:szCs w:val="22"/>
        </w:rPr>
        <w:t>Entregar elementos del enfoque histórico-etnográfico de investigación, explicitando la articulación entre epistemología, teoría y metodología</w:t>
      </w:r>
      <w:r>
        <w:rPr>
          <w:rStyle w:val="style20"/>
          <w:rFonts w:ascii="Liberation Sans" w:cs="Bookman Old Style" w:hAnsi="Liberation Sans"/>
          <w:sz w:val="22"/>
          <w:szCs w:val="22"/>
          <w:rtl w:val="true"/>
        </w:rPr>
        <w:t xml:space="preserve">. </w:t>
      </w:r>
    </w:p>
    <w:p>
      <w:pPr>
        <w:pStyle w:val="style0"/>
        <w:ind w:firstLine="708" w:left="0" w:right="0"/>
        <w:jc w:val="both"/>
      </w:pPr>
      <w:r>
        <w:rPr>
          <w:rStyle w:val="style20"/>
          <w:rFonts w:ascii="Liberation Sans" w:cs="Bookman Old Style" w:hAnsi="Liberation Sans"/>
          <w:sz w:val="22"/>
          <w:szCs w:val="22"/>
          <w:rtl w:val="true"/>
        </w:rPr>
        <w:t xml:space="preserve">- </w:t>
      </w:r>
      <w:r>
        <w:rPr>
          <w:rFonts w:ascii="Liberation Sans" w:cs="Bookman Old Style" w:hAnsi="Liberation Sans"/>
          <w:sz w:val="22"/>
          <w:szCs w:val="22"/>
        </w:rPr>
        <w:t xml:space="preserve">Aportar elementos para el reconocimiento de abordajes </w:t>
      </w:r>
      <w:r>
        <w:rPr>
          <w:rStyle w:val="style20"/>
          <w:rFonts w:ascii="Liberation Sans" w:cs="Bookman Old Style" w:hAnsi="Liberation Sans"/>
          <w:sz w:val="22"/>
          <w:szCs w:val="22"/>
        </w:rPr>
        <w:t>técnico-metodológicos del oficio del investigador de campo en la elaboración de documentos de primer grado y elementos básicos sobre procedimientos analíticos que permiten sostener una argumen-tación antropológica</w:t>
      </w:r>
      <w:r>
        <w:rPr>
          <w:rStyle w:val="style20"/>
          <w:rFonts w:ascii="Liberation Sans" w:cs="Bookman Old Style" w:hAnsi="Liberation Sans"/>
          <w:sz w:val="22"/>
          <w:szCs w:val="22"/>
          <w:rtl w:val="true"/>
        </w:rPr>
        <w:t>.</w:t>
      </w:r>
    </w:p>
    <w:p>
      <w:pPr>
        <w:pStyle w:val="style0"/>
        <w:ind w:firstLine="708" w:left="0" w:right="0"/>
        <w:jc w:val="both"/>
      </w:pPr>
      <w:r>
        <w:rPr>
          <w:rStyle w:val="style20"/>
          <w:rFonts w:ascii="Liberation Sans" w:cs="Bookman Old Style" w:hAnsi="Liberation Sans"/>
          <w:sz w:val="22"/>
          <w:szCs w:val="22"/>
          <w:rtl w:val="true"/>
        </w:rPr>
        <w:t xml:space="preserve">- </w:t>
      </w:r>
      <w:r>
        <w:rPr>
          <w:rStyle w:val="style20"/>
          <w:rFonts w:ascii="Liberation Sans" w:cs="Bookman Old Style" w:hAnsi="Liberation Sans"/>
          <w:sz w:val="22"/>
          <w:szCs w:val="22"/>
        </w:rPr>
        <w:t>Acompañar la lectura y el análisis de textos etnográficos sobre la Argentina para la identificación de las estrategias metodológicas propias del trabajo de campo etnográfico en Antropología Social, y aproximarse a los debates teórico-empíricos en el contexto nacional</w:t>
      </w:r>
      <w:r>
        <w:rPr>
          <w:rStyle w:val="style20"/>
          <w:rFonts w:ascii="Liberation Sans" w:cs="Bookman Old Style" w:hAnsi="Liberation Sans"/>
          <w:sz w:val="22"/>
          <w:szCs w:val="22"/>
          <w:rtl w:val="true"/>
        </w:rPr>
        <w:t>.</w:t>
      </w:r>
    </w:p>
    <w:p>
      <w:pPr>
        <w:pStyle w:val="style0"/>
        <w:ind w:hanging="0" w:left="0" w:right="-153"/>
        <w:jc w:val="both"/>
      </w:pPr>
      <w:r>
        <w:rPr>
          <w:rStyle w:val="style20"/>
          <w:rFonts w:ascii="Liberation Sans" w:cs="Bookman Old Style" w:hAnsi="Liberation Sans"/>
          <w:i/>
          <w:iCs/>
          <w:sz w:val="22"/>
          <w:szCs w:val="22"/>
          <w:u w:val="single"/>
        </w:rPr>
        <w:t>Objetivos específicos</w:t>
      </w:r>
      <w:r>
        <w:rPr>
          <w:rStyle w:val="style20"/>
          <w:rFonts w:ascii="Liberation Sans" w:cs="Bookman Old Style" w:hAnsi="Liberation Sans"/>
          <w:i/>
          <w:iCs/>
          <w:sz w:val="22"/>
          <w:szCs w:val="22"/>
          <w:rtl w:val="true"/>
        </w:rPr>
        <w:t xml:space="preserve">: </w:t>
      </w:r>
    </w:p>
    <w:p>
      <w:pPr>
        <w:pStyle w:val="style0"/>
        <w:ind w:hanging="0" w:left="0" w:right="-153"/>
        <w:jc w:val="both"/>
      </w:pPr>
      <w:r>
        <w:rPr>
          <w:rFonts w:ascii="Liberation Sans" w:cs="Verdana" w:hAnsi="Liberation Sans"/>
          <w:color w:val="FF6600"/>
          <w:sz w:val="22"/>
          <w:szCs w:val="22"/>
          <w:rtl w:val="true"/>
        </w:rPr>
      </w:r>
    </w:p>
    <w:p>
      <w:pPr>
        <w:pStyle w:val="style0"/>
        <w:ind w:firstLine="541" w:left="0" w:right="0"/>
        <w:jc w:val="both"/>
      </w:pPr>
      <w:r>
        <w:rPr>
          <w:rStyle w:val="style20"/>
          <w:rFonts w:ascii="Liberation Sans" w:cs="Bookman Old Style" w:hAnsi="Liberation Sans"/>
          <w:sz w:val="22"/>
          <w:szCs w:val="22"/>
          <w:rtl w:val="true"/>
        </w:rPr>
        <w:t xml:space="preserve">- </w:t>
      </w:r>
      <w:r>
        <w:rPr>
          <w:rStyle w:val="style20"/>
          <w:rFonts w:ascii="Liberation Sans" w:cs="Bookman Old Style" w:hAnsi="Liberation Sans"/>
          <w:sz w:val="22"/>
          <w:szCs w:val="22"/>
        </w:rPr>
        <w:t>Contribuir a la formulación de un problema de investigación sobre un tema de interés del alumno/a, elaborado de manera autónoma</w:t>
      </w:r>
      <w:r>
        <w:rPr>
          <w:rStyle w:val="style20"/>
          <w:rFonts w:ascii="Liberation Sans" w:cs="Bookman Old Style" w:hAnsi="Liberation Sans"/>
          <w:sz w:val="22"/>
          <w:szCs w:val="22"/>
          <w:rtl w:val="true"/>
        </w:rPr>
        <w:t>.</w:t>
      </w:r>
    </w:p>
    <w:p>
      <w:pPr>
        <w:pStyle w:val="style0"/>
        <w:ind w:firstLine="541" w:left="0" w:right="0"/>
        <w:jc w:val="both"/>
      </w:pPr>
      <w:r>
        <w:rPr>
          <w:rStyle w:val="style20"/>
          <w:rFonts w:ascii="Liberation Sans" w:cs="Bookman Old Style" w:hAnsi="Liberation Sans"/>
          <w:sz w:val="22"/>
          <w:szCs w:val="22"/>
          <w:rtl w:val="true"/>
        </w:rPr>
        <w:t xml:space="preserve">- </w:t>
      </w:r>
      <w:r>
        <w:rPr>
          <w:rStyle w:val="style20"/>
          <w:rFonts w:ascii="Liberation Sans" w:cs="Bookman Old Style" w:hAnsi="Liberation Sans"/>
          <w:sz w:val="22"/>
          <w:szCs w:val="22"/>
        </w:rPr>
        <w:t>Aportar elementos para la delimitación inicial de ejes conceptuales relevantes en torno al problema elegido</w:t>
      </w:r>
      <w:r>
        <w:rPr>
          <w:rStyle w:val="style20"/>
          <w:rFonts w:ascii="Liberation Sans" w:cs="Bookman Old Style" w:hAnsi="Liberation Sans"/>
          <w:sz w:val="22"/>
          <w:szCs w:val="22"/>
          <w:rtl w:val="true"/>
        </w:rPr>
        <w:t>.</w:t>
      </w:r>
    </w:p>
    <w:p>
      <w:pPr>
        <w:pStyle w:val="style0"/>
        <w:ind w:firstLine="541" w:left="0" w:right="0"/>
        <w:jc w:val="both"/>
      </w:pPr>
      <w:r>
        <w:rPr>
          <w:rStyle w:val="style20"/>
          <w:rFonts w:ascii="Liberation Sans" w:cs="Bookman Old Style" w:hAnsi="Liberation Sans"/>
          <w:sz w:val="22"/>
          <w:szCs w:val="22"/>
          <w:rtl w:val="true"/>
        </w:rPr>
        <w:t>-</w:t>
      </w:r>
      <w:r>
        <w:rPr>
          <w:rStyle w:val="style20"/>
          <w:rFonts w:ascii="Liberation Sans" w:cs="Bookman Old Style" w:hAnsi="Liberation Sans"/>
          <w:sz w:val="22"/>
          <w:szCs w:val="22"/>
        </w:rPr>
        <w:t>Acompañar la realización de una experiencia de trabajo de campo, familiarizando a los/las estudiantes en las aproximaciones técnicas de la observación participante, la entrevista, el método biográfico, el trabajo con archivos y audiovisual</w:t>
      </w:r>
      <w:r>
        <w:rPr>
          <w:rStyle w:val="style20"/>
          <w:rFonts w:ascii="Liberation Sans" w:cs="Bookman Old Style" w:hAnsi="Liberation Sans"/>
          <w:sz w:val="22"/>
          <w:szCs w:val="22"/>
          <w:rtl w:val="true"/>
        </w:rPr>
        <w:t>.</w:t>
      </w:r>
    </w:p>
    <w:p>
      <w:pPr>
        <w:pStyle w:val="style0"/>
        <w:ind w:firstLine="541" w:left="0" w:right="0"/>
        <w:jc w:val="both"/>
      </w:pPr>
      <w:r>
        <w:rPr>
          <w:rStyle w:val="style20"/>
          <w:rFonts w:ascii="Liberation Sans" w:cs="Bookman Old Style" w:hAnsi="Liberation Sans"/>
          <w:sz w:val="22"/>
          <w:szCs w:val="22"/>
          <w:rtl w:val="true"/>
        </w:rPr>
        <w:t xml:space="preserve">- </w:t>
      </w:r>
      <w:r>
        <w:rPr>
          <w:rStyle w:val="style20"/>
          <w:rFonts w:ascii="Liberation Sans" w:cs="Bookman Old Style" w:hAnsi="Liberation Sans"/>
          <w:sz w:val="22"/>
          <w:szCs w:val="22"/>
        </w:rPr>
        <w:t>Proporcionar elementos para la realización de un análisis preliminar del material empírico relevado, en relación a las preguntas e hipótesis iniciales</w:t>
      </w:r>
      <w:r>
        <w:rPr>
          <w:rStyle w:val="style20"/>
          <w:rFonts w:ascii="Liberation Sans" w:cs="Bookman Old Style" w:hAnsi="Liberation Sans"/>
          <w:sz w:val="22"/>
          <w:szCs w:val="22"/>
          <w:rtl w:val="true"/>
        </w:rPr>
        <w:t xml:space="preserve">. </w:t>
      </w:r>
    </w:p>
    <w:p>
      <w:pPr>
        <w:pStyle w:val="style0"/>
        <w:suppressAutoHyphens w:val="false"/>
        <w:spacing w:line="100" w:lineRule="atLeast"/>
        <w:ind w:hanging="0" w:left="0" w:right="0"/>
        <w:jc w:val="both"/>
        <w:textAlignment w:val="auto"/>
      </w:pPr>
      <w:r>
        <w:rPr>
          <w:rFonts w:ascii="Liberation Sans" w:hAnsi="Liberation Sans"/>
          <w:sz w:val="22"/>
          <w:szCs w:val="22"/>
          <w:rtl w:val="true"/>
        </w:rPr>
      </w:r>
    </w:p>
    <w:p>
      <w:pPr>
        <w:pStyle w:val="style0"/>
        <w:ind w:hanging="0" w:left="0" w:right="-1"/>
      </w:pPr>
      <w:r>
        <w:rPr>
          <w:rFonts w:ascii="Liberation Sans" w:hAnsi="Liberation San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jc w:val="center"/>
      </w:pPr>
      <w:r>
        <w:rPr>
          <w:rStyle w:val="style20"/>
          <w:rFonts w:ascii="Liberation Sans" w:cs="Bookman Old Style" w:hAnsi="Liberation Sans"/>
          <w:b/>
          <w:bCs/>
          <w:sz w:val="22"/>
          <w:szCs w:val="22"/>
        </w:rPr>
        <w:t>PROGRAMACIÓN GENERAL</w:t>
      </w:r>
    </w:p>
    <w:p>
      <w:pPr>
        <w:pStyle w:val="style0"/>
        <w:ind w:hanging="0" w:left="0" w:right="-1"/>
      </w:pPr>
      <w:r>
        <w:rPr>
          <w:rFonts w:ascii="Liberation Sans" w:hAnsi="Liberation Sans"/>
          <w:b/>
          <w:bCs/>
          <w:sz w:val="22"/>
          <w:szCs w:val="22"/>
          <w:rtl w:val="true"/>
        </w:rPr>
      </w:r>
    </w:p>
    <w:p>
      <w:pPr>
        <w:pStyle w:val="style0"/>
        <w:ind w:hanging="0" w:left="0" w:right="-1"/>
      </w:pPr>
      <w:r>
        <w:rPr>
          <w:rFonts w:ascii="Liberation Sans" w:hAnsi="Liberation Sans"/>
          <w:b/>
          <w:bC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pPr>
      <w:r>
        <w:rPr>
          <w:rStyle w:val="style20"/>
          <w:rFonts w:ascii="Liberation Sans" w:cs="Bookman Old Style" w:hAnsi="Liberation Sans"/>
          <w:b/>
          <w:sz w:val="22"/>
          <w:szCs w:val="22"/>
        </w:rPr>
        <w:t>Unidad 1</w:t>
      </w:r>
      <w:r>
        <w:rPr>
          <w:rStyle w:val="style20"/>
          <w:rFonts w:ascii="Liberation Sans" w:cs="Bookman Old Style" w:hAnsi="Liberation Sans"/>
          <w:sz w:val="22"/>
          <w:szCs w:val="22"/>
        </w:rPr>
        <w:t xml:space="preserve">: </w:t>
      </w:r>
      <w:r>
        <w:rPr>
          <w:rStyle w:val="style20"/>
          <w:rFonts w:ascii="Liberation Sans" w:cs="Bookman Old Style" w:hAnsi="Liberation Sans"/>
          <w:color w:val="00000A"/>
          <w:sz w:val="22"/>
          <w:szCs w:val="22"/>
        </w:rPr>
        <w:t>La pregunta de investigación en Antropología: la relación entre el mundo social como problema, los conceptos disciplinares y el investigador</w:t>
      </w:r>
      <w:r>
        <w:rPr>
          <w:rStyle w:val="style20"/>
          <w:rFonts w:ascii="Liberation Sans" w:cs="Bookman Old Style" w:hAnsi="Liberation Sans"/>
          <w:color w:val="00000A"/>
          <w:sz w:val="22"/>
          <w:szCs w:val="22"/>
          <w:rtl w:val="true"/>
        </w:rPr>
        <w:t>.</w:t>
      </w:r>
      <w:r>
        <w:rPr>
          <w:rStyle w:val="style20"/>
          <w:rFonts w:ascii="Liberation Sans" w:cs="Bookman Old Style" w:hAnsi="Liberation Sans"/>
          <w:color w:val="800000"/>
          <w:sz w:val="22"/>
          <w:szCs w:val="22"/>
          <w:rtl w:val="true"/>
        </w:rPr>
        <w:t xml:space="preserve">  </w:t>
      </w:r>
    </w:p>
    <w:p>
      <w:pPr>
        <w:pStyle w:val="style0"/>
        <w:pBdr>
          <w:top w:color="00000A" w:space="0" w:sz="4" w:val="single"/>
          <w:left w:color="00000A" w:space="0" w:sz="4" w:val="single"/>
          <w:bottom w:color="00000A" w:space="0" w:sz="4" w:val="single"/>
          <w:right w:color="00000A" w:space="0" w:sz="4" w:val="single"/>
        </w:pBdr>
        <w:shd w:fill="DDD9C3" w:val="clear"/>
      </w:pPr>
      <w:r>
        <w:rPr>
          <w:rtl w:val="true"/>
        </w:rPr>
      </w:r>
    </w:p>
    <w:p>
      <w:pPr>
        <w:pStyle w:val="style0"/>
        <w:ind w:hanging="0" w:left="360" w:right="0"/>
        <w:jc w:val="both"/>
      </w:pPr>
      <w:r>
        <w:rPr>
          <w:rFonts w:ascii="Liberation Sans" w:cs="Arial" w:hAnsi="Liberation Sans"/>
          <w:b/>
          <w:bCs/>
          <w:sz w:val="22"/>
          <w:szCs w:val="22"/>
          <w:rtl w:val="true"/>
        </w:rPr>
      </w:r>
    </w:p>
    <w:p>
      <w:pPr>
        <w:pStyle w:val="style0"/>
        <w:tabs>
          <w:tab w:leader="none" w:pos="1724" w:val="left"/>
        </w:tabs>
        <w:spacing w:after="170" w:before="0"/>
        <w:jc w:val="both"/>
      </w:pPr>
      <w:r>
        <w:rPr>
          <w:rStyle w:val="style20"/>
          <w:rFonts w:ascii="Liberation Sans" w:cs="Bookman Old Style" w:hAnsi="Liberation Sans"/>
          <w:color w:val="00000A"/>
          <w:sz w:val="22"/>
          <w:szCs w:val="22"/>
        </w:rPr>
        <w:t>El carácter problemático del mundo social; la investigación en ciencias sociales y el aporte de la Antropología. La crítica a la estabilidad del objeto de estudio. La doble hermenéutica como fundamento epistemológico; el papel activo del sujeto y la historicidad como dimensión explicativa del conocimiento social</w:t>
      </w:r>
      <w:r>
        <w:rPr>
          <w:rStyle w:val="style20"/>
          <w:rFonts w:ascii="Liberation Sans" w:cs="Bookman Old Style" w:hAnsi="Liberation Sans"/>
          <w:color w:val="00000A"/>
          <w:sz w:val="22"/>
          <w:szCs w:val="22"/>
          <w:rtl w:val="true"/>
        </w:rPr>
        <w:t xml:space="preserve">. </w:t>
      </w:r>
    </w:p>
    <w:p>
      <w:pPr>
        <w:pStyle w:val="style0"/>
        <w:tabs>
          <w:tab w:leader="none" w:pos="1724" w:val="left"/>
        </w:tabs>
        <w:spacing w:after="170" w:before="0"/>
        <w:jc w:val="both"/>
      </w:pPr>
      <w:r>
        <w:rPr>
          <w:rStyle w:val="style20"/>
          <w:rFonts w:ascii="Liberation Sans" w:cs="Bookman Old Style" w:hAnsi="Liberation Sans"/>
          <w:color w:val="00000A"/>
          <w:sz w:val="22"/>
          <w:szCs w:val="22"/>
          <w:lang w:val="es-ES"/>
        </w:rPr>
        <w:t xml:space="preserve">La </w:t>
      </w:r>
      <w:r>
        <w:rPr>
          <w:rStyle w:val="style20"/>
          <w:rFonts w:ascii="Liberation Sans" w:cs="Bookman Old Style" w:hAnsi="Liberation Sans"/>
          <w:bCs/>
          <w:color w:val="00000A"/>
          <w:sz w:val="22"/>
          <w:szCs w:val="22"/>
        </w:rPr>
        <w:t xml:space="preserve">pregunta de conocimiento como intervención sobre el mundo “dado por descontado”. El papel del lenguaje en la construcción del mundo y de la investigación: la pre-comprensión del investigador/a. Supuestos subyacentes y prejuicios; </w:t>
      </w:r>
      <w:r>
        <w:rPr>
          <w:rStyle w:val="style20"/>
          <w:rFonts w:ascii="Liberation Sans" w:cs="Bookman Old Style" w:hAnsi="Liberation Sans"/>
          <w:bCs/>
          <w:color w:val="00000A"/>
          <w:sz w:val="22"/>
          <w:szCs w:val="22"/>
          <w:lang w:val="es-ES"/>
        </w:rPr>
        <w:t xml:space="preserve"> t</w:t>
      </w:r>
      <w:r>
        <w:rPr>
          <w:rStyle w:val="style20"/>
          <w:rFonts w:ascii="Liberation Sans" w:cs="Bookman Old Style" w:hAnsi="Liberation Sans"/>
          <w:color w:val="00000A"/>
          <w:sz w:val="22"/>
          <w:szCs w:val="22"/>
        </w:rPr>
        <w:t xml:space="preserve">eorías, conceptos y dimensiones de análisis en la construcción del objeto. </w:t>
      </w:r>
      <w:r>
        <w:rPr>
          <w:rStyle w:val="style20"/>
          <w:rFonts w:ascii="Liberation Sans" w:cs="Bookman Old Style" w:hAnsi="Liberation Sans"/>
          <w:bCs/>
          <w:color w:val="00000A"/>
          <w:sz w:val="22"/>
          <w:szCs w:val="22"/>
          <w:lang w:val="es-ES"/>
        </w:rPr>
        <w:t xml:space="preserve">La centralidad del investigador en la formulación de las preguntas y el concepto de </w:t>
      </w:r>
      <w:r>
        <w:rPr>
          <w:rStyle w:val="style20"/>
          <w:rFonts w:ascii="Liberation Sans" w:cs="Bookman Old Style" w:hAnsi="Liberation Sans"/>
          <w:bCs/>
          <w:i/>
          <w:color w:val="00000A"/>
          <w:sz w:val="22"/>
          <w:szCs w:val="22"/>
          <w:lang w:val="es-ES"/>
        </w:rPr>
        <w:t xml:space="preserve">reflexividad </w:t>
      </w:r>
      <w:r>
        <w:rPr>
          <w:rStyle w:val="style20"/>
          <w:rFonts w:ascii="Liberation Sans" w:cs="Bookman Old Style" w:hAnsi="Liberation Sans"/>
          <w:bCs/>
          <w:color w:val="00000A"/>
          <w:sz w:val="22"/>
          <w:szCs w:val="22"/>
          <w:lang w:val="es-ES"/>
        </w:rPr>
        <w:t>en el  proceso de  investigación</w:t>
      </w:r>
      <w:r>
        <w:rPr>
          <w:rStyle w:val="style20"/>
          <w:rFonts w:ascii="Liberation Sans" w:cs="Bookman Old Style" w:hAnsi="Liberation Sans"/>
          <w:bCs/>
          <w:color w:val="00000A"/>
          <w:sz w:val="22"/>
          <w:szCs w:val="22"/>
          <w:rtl w:val="true"/>
          <w:lang w:val="es-ES"/>
        </w:rPr>
        <w:t xml:space="preserve">. </w:t>
      </w:r>
    </w:p>
    <w:p>
      <w:pPr>
        <w:pStyle w:val="style0"/>
        <w:jc w:val="both"/>
      </w:pPr>
      <w:r>
        <w:rPr>
          <w:rStyle w:val="style20"/>
          <w:rFonts w:ascii="Liberation Sans" w:cs="Bookman Old Style" w:hAnsi="Liberation Sans"/>
          <w:b/>
          <w:bCs/>
          <w:i/>
          <w:iCs/>
          <w:sz w:val="22"/>
          <w:szCs w:val="22"/>
        </w:rPr>
        <w:t>Bibliografía Obligatoria Unidad 1</w:t>
      </w:r>
    </w:p>
    <w:p>
      <w:pPr>
        <w:pStyle w:val="style0"/>
        <w:jc w:val="both"/>
      </w:pPr>
      <w:r>
        <w:rPr>
          <w:rFonts w:ascii="Liberation Sans" w:hAnsi="Liberation Sans"/>
          <w:sz w:val="22"/>
          <w:szCs w:val="22"/>
          <w:rtl w:val="true"/>
        </w:rPr>
      </w:r>
    </w:p>
    <w:p>
      <w:pPr>
        <w:pStyle w:val="style0"/>
        <w:ind w:hanging="0" w:left="0" w:right="-1"/>
        <w:jc w:val="both"/>
      </w:pPr>
      <w:r>
        <w:rPr>
          <w:rStyle w:val="style20"/>
          <w:rFonts w:ascii="Liberation Sans" w:cs="Bookman Old Style" w:hAnsi="Liberation Sans"/>
          <w:sz w:val="22"/>
          <w:szCs w:val="22"/>
          <w:shd w:fill="FFFFFF" w:val="clear"/>
          <w:lang w:val="es-ES"/>
        </w:rPr>
        <w:t xml:space="preserve">BOURDIEU, Pierre y WACQUANT, Louis: </w:t>
      </w:r>
      <w:r>
        <w:rPr>
          <w:rStyle w:val="style20"/>
          <w:rFonts w:ascii="Liberation Sans" w:cs="Bookman Old Style" w:hAnsi="Liberation Sans"/>
          <w:i/>
          <w:iCs/>
          <w:sz w:val="22"/>
          <w:szCs w:val="22"/>
          <w:shd w:fill="FFFFFF" w:val="clear"/>
          <w:lang w:val="es-ES"/>
        </w:rPr>
        <w:t>Respuestas por una antropología reflexiva</w:t>
      </w:r>
      <w:r>
        <w:rPr>
          <w:rStyle w:val="style20"/>
          <w:rFonts w:ascii="Liberation Sans" w:cs="Bookman Old Style" w:hAnsi="Liberation Sans"/>
          <w:sz w:val="22"/>
          <w:szCs w:val="22"/>
          <w:shd w:fill="FFFFFF" w:val="clear"/>
          <w:lang w:val="es-ES"/>
        </w:rPr>
        <w:t>, México, Grijalbo, 1995.Cap.: “La práctica de la antropología reflexiva”, pp.159-191</w:t>
      </w:r>
      <w:r>
        <w:rPr>
          <w:rStyle w:val="style20"/>
          <w:rFonts w:ascii="Liberation Sans" w:cs="Bookman Old Style" w:hAnsi="Liberation Sans"/>
          <w:sz w:val="22"/>
          <w:szCs w:val="22"/>
          <w:shd w:fill="FFFFFF" w:val="clear"/>
          <w:rtl w:val="true"/>
          <w:lang w:val="es-ES"/>
        </w:rPr>
        <w:t>.</w:t>
      </w:r>
    </w:p>
    <w:p>
      <w:pPr>
        <w:pStyle w:val="style0"/>
        <w:ind w:hanging="0" w:left="0" w:right="-1"/>
        <w:jc w:val="both"/>
      </w:pPr>
      <w:r>
        <w:rPr>
          <w:rStyle w:val="style20"/>
          <w:rFonts w:ascii="Liberation Sans" w:cs="Bookman Old Style" w:hAnsi="Liberation Sans"/>
          <w:sz w:val="22"/>
          <w:szCs w:val="22"/>
          <w:shd w:fill="FFFFFF" w:val="clear"/>
        </w:rPr>
        <w:t xml:space="preserve">GADAMER, Hans Georg: </w:t>
      </w:r>
      <w:r>
        <w:rPr>
          <w:rStyle w:val="style20"/>
          <w:rFonts w:ascii="Liberation Sans" w:cs="Bookman Old Style" w:hAnsi="Liberation Sans"/>
          <w:i/>
          <w:iCs/>
          <w:sz w:val="22"/>
          <w:szCs w:val="22"/>
          <w:shd w:fill="FFFFFF" w:val="clear"/>
        </w:rPr>
        <w:t>Verdad y método</w:t>
      </w:r>
      <w:r>
        <w:rPr>
          <w:rStyle w:val="style20"/>
          <w:rFonts w:ascii="Liberation Sans" w:cs="Bookman Old Style" w:hAnsi="Liberation Sans"/>
          <w:sz w:val="22"/>
          <w:szCs w:val="22"/>
          <w:shd w:fill="FFFFFF" w:val="clear"/>
        </w:rPr>
        <w:t>. Salamanca, Sígueme, 1988, Acápite 3 del Cap. 11; pp. 439-458</w:t>
      </w:r>
      <w:r>
        <w:rPr>
          <w:rStyle w:val="style20"/>
          <w:rFonts w:ascii="Liberation Sans" w:cs="Bookman Old Style" w:hAnsi="Liberation Sans"/>
          <w:sz w:val="22"/>
          <w:szCs w:val="22"/>
          <w:shd w:fill="FFFFFF" w:val="clear"/>
          <w:rtl w:val="true"/>
        </w:rPr>
        <w:t xml:space="preserve">. </w:t>
      </w:r>
    </w:p>
    <w:p>
      <w:pPr>
        <w:pStyle w:val="style0"/>
        <w:jc w:val="both"/>
      </w:pPr>
      <w:r>
        <w:rPr>
          <w:rStyle w:val="style20"/>
          <w:rFonts w:ascii="Liberation Sans" w:cs="Bookman Old Style" w:hAnsi="Liberation Sans"/>
          <w:sz w:val="22"/>
          <w:szCs w:val="22"/>
          <w:shd w:fill="FFFFFF" w:val="clear"/>
        </w:rPr>
        <w:t>GIDDENS, Anthony: “Hermenéutica y teoría social</w:t>
      </w:r>
      <w:r>
        <w:rPr>
          <w:rStyle w:val="style20"/>
          <w:rFonts w:ascii="Liberation Sans" w:cs="Bookman Old Style" w:hAnsi="Liberation Sans"/>
          <w:i/>
          <w:iCs/>
          <w:sz w:val="22"/>
          <w:szCs w:val="22"/>
          <w:shd w:fill="FFFFFF" w:val="clear"/>
        </w:rPr>
        <w:t>”.</w:t>
      </w:r>
      <w:r>
        <w:rPr>
          <w:rStyle w:val="style20"/>
          <w:rFonts w:ascii="Liberation Sans" w:cs="Bookman Old Style" w:hAnsi="Liberation Sans"/>
          <w:i/>
          <w:iCs/>
          <w:sz w:val="22"/>
          <w:szCs w:val="22"/>
          <w:shd w:fill="FFFFFF" w:val="clear"/>
          <w:lang w:val="es-ES"/>
        </w:rPr>
        <w:t>Profiles and Critiques in Social Theory</w:t>
      </w:r>
      <w:r>
        <w:rPr>
          <w:rStyle w:val="style20"/>
          <w:rFonts w:ascii="Liberation Sans" w:cs="Bookman Old Style" w:hAnsi="Liberation Sans"/>
          <w:sz w:val="22"/>
          <w:szCs w:val="22"/>
          <w:shd w:fill="FFFFFF" w:val="clear"/>
          <w:lang w:val="es-ES"/>
        </w:rPr>
        <w:t>, University of California Press, 1982 (traducción de José Fernando García</w:t>
      </w:r>
      <w:r>
        <w:rPr>
          <w:rStyle w:val="style20"/>
          <w:rFonts w:ascii="Liberation Sans" w:cs="Bookman Old Style" w:hAnsi="Liberation Sans"/>
          <w:sz w:val="22"/>
          <w:szCs w:val="22"/>
          <w:shd w:fill="FFFFFF" w:val="clear"/>
          <w:rtl w:val="true"/>
          <w:lang w:val="es-ES"/>
        </w:rPr>
        <w:t>).</w:t>
      </w:r>
    </w:p>
    <w:p>
      <w:pPr>
        <w:pStyle w:val="style0"/>
        <w:jc w:val="both"/>
      </w:pPr>
      <w:r>
        <w:rPr>
          <w:rStyle w:val="style20"/>
          <w:rFonts w:ascii="Liberation Sans" w:cs="Bookman Old Style" w:hAnsi="Liberation Sans"/>
          <w:sz w:val="22"/>
          <w:szCs w:val="22"/>
          <w:shd w:fill="FFFFFF" w:val="clear"/>
        </w:rPr>
        <w:t xml:space="preserve">GOULDNER, Alvin: </w:t>
      </w:r>
      <w:r>
        <w:rPr>
          <w:rStyle w:val="style20"/>
          <w:rFonts w:ascii="Liberation Sans" w:cs="Bookman Old Style" w:hAnsi="Liberation Sans"/>
          <w:i/>
          <w:iCs/>
          <w:sz w:val="22"/>
          <w:szCs w:val="22"/>
          <w:shd w:fill="FFFFFF" w:val="clear"/>
        </w:rPr>
        <w:t>La crisis de la sociología occidental</w:t>
      </w:r>
      <w:r>
        <w:rPr>
          <w:rStyle w:val="style20"/>
          <w:rFonts w:ascii="Liberation Sans" w:cs="Bookman Old Style" w:hAnsi="Liberation Sans"/>
          <w:sz w:val="22"/>
          <w:szCs w:val="22"/>
          <w:shd w:fill="FFFFFF" w:val="clear"/>
        </w:rPr>
        <w:t>. Buenos Aires, Amorrortu, Cap. 2 “Sociología y subsociología”, pp. 34-42</w:t>
      </w:r>
      <w:r>
        <w:rPr>
          <w:rStyle w:val="style20"/>
          <w:rFonts w:ascii="Liberation Sans" w:cs="Bookman Old Style" w:hAnsi="Liberation Sans"/>
          <w:sz w:val="22"/>
          <w:szCs w:val="22"/>
          <w:shd w:fill="FFFFFF" w:val="clear"/>
          <w:rtl w:val="true"/>
        </w:rPr>
        <w:t>.</w:t>
      </w:r>
    </w:p>
    <w:p>
      <w:pPr>
        <w:pStyle w:val="style0"/>
        <w:ind w:hanging="0" w:left="0" w:right="-1"/>
        <w:jc w:val="both"/>
      </w:pPr>
      <w:r>
        <w:rPr>
          <w:rStyle w:val="style20"/>
          <w:rFonts w:ascii="Liberation Sans" w:cs="Bookman Old Style" w:hAnsi="Liberation Sans"/>
          <w:sz w:val="22"/>
          <w:szCs w:val="22"/>
          <w:shd w:fill="FFFFFF" w:val="clear"/>
        </w:rPr>
        <w:t xml:space="preserve">ROCKWELL, Elsie: </w:t>
      </w:r>
      <w:r>
        <w:rPr>
          <w:rStyle w:val="style20"/>
          <w:rFonts w:ascii="Liberation Sans" w:cs="Bookman Old Style" w:hAnsi="Liberation Sans"/>
          <w:i/>
          <w:iCs/>
          <w:sz w:val="22"/>
          <w:szCs w:val="22"/>
          <w:shd w:fill="FFFFFF" w:val="clear"/>
        </w:rPr>
        <w:t>La experiencia etnográfica. Historia y cultura en los procesos educativos</w:t>
      </w:r>
      <w:r>
        <w:rPr>
          <w:rStyle w:val="style20"/>
          <w:rFonts w:ascii="Liberation Sans" w:cs="Bookman Old Style" w:hAnsi="Liberation Sans"/>
          <w:sz w:val="22"/>
          <w:szCs w:val="22"/>
          <w:shd w:fill="FFFFFF" w:val="clear"/>
        </w:rPr>
        <w:t>. Buenos Aires, Paidós, 2009. Cap. 2 “Reflexiones sobre el trabajo etnográfico”, pp. 41-99</w:t>
      </w:r>
      <w:r>
        <w:rPr>
          <w:rStyle w:val="style20"/>
          <w:rFonts w:ascii="Liberation Sans" w:cs="Bookman Old Style" w:hAnsi="Liberation Sans"/>
          <w:sz w:val="22"/>
          <w:szCs w:val="22"/>
          <w:shd w:fill="FFFFFF" w:val="clear"/>
          <w:rtl w:val="true"/>
        </w:rPr>
        <w:t xml:space="preserve">. </w:t>
      </w:r>
    </w:p>
    <w:p>
      <w:pPr>
        <w:pStyle w:val="style0"/>
        <w:jc w:val="both"/>
      </w:pPr>
      <w:r>
        <w:rPr>
          <w:rStyle w:val="style20"/>
          <w:rFonts w:ascii="Liberation Sans" w:cs="Bookman Old Style" w:hAnsi="Liberation Sans"/>
          <w:sz w:val="22"/>
          <w:szCs w:val="22"/>
          <w:shd w:fill="FFFFFF" w:val="clear"/>
        </w:rPr>
        <w:t xml:space="preserve">SOUSA SANTOS, B.: </w:t>
      </w:r>
      <w:r>
        <w:rPr>
          <w:rStyle w:val="style20"/>
          <w:rFonts w:ascii="Liberation Sans" w:cs="Bookman Old Style" w:hAnsi="Liberation Sans"/>
          <w:i/>
          <w:iCs/>
          <w:sz w:val="22"/>
          <w:szCs w:val="22"/>
          <w:shd w:fill="FFFFFF" w:val="clear"/>
        </w:rPr>
        <w:t>Crítica de la Razón Indolente</w:t>
      </w:r>
      <w:r>
        <w:rPr>
          <w:rStyle w:val="style20"/>
          <w:rFonts w:ascii="Liberation Sans" w:cs="Bookman Old Style" w:hAnsi="Liberation Sans"/>
          <w:sz w:val="22"/>
          <w:szCs w:val="22"/>
          <w:shd w:fill="FFFFFF" w:val="clear"/>
        </w:rPr>
        <w:t>. Bilbao, Descleé de Brower, 2003, Primera Parte, Cap.1 “De la ciencia moderna al nuevo sentido común” (pp. 59-132) con especial énfasis pp. 65-81</w:t>
      </w:r>
      <w:r>
        <w:rPr>
          <w:rStyle w:val="style20"/>
          <w:rFonts w:ascii="Liberation Sans" w:cs="Bookman Old Style" w:hAnsi="Liberation Sans"/>
          <w:sz w:val="22"/>
          <w:szCs w:val="22"/>
          <w:shd w:fill="FFFFFF" w:val="clear"/>
          <w:rtl w:val="true"/>
        </w:rPr>
        <w:t>.</w:t>
      </w:r>
    </w:p>
    <w:p>
      <w:pPr>
        <w:pStyle w:val="style0"/>
        <w:jc w:val="both"/>
      </w:pPr>
      <w:r>
        <w:rPr>
          <w:rFonts w:ascii="Liberation Sans" w:hAnsi="Liberation Sans"/>
          <w:sz w:val="22"/>
          <w:szCs w:val="22"/>
          <w:rtl w:val="true"/>
        </w:rPr>
      </w:r>
    </w:p>
    <w:p>
      <w:pPr>
        <w:pStyle w:val="style0"/>
        <w:ind w:hanging="0" w:left="0" w:right="-153"/>
        <w:jc w:val="both"/>
      </w:pPr>
      <w:r>
        <w:rPr>
          <w:rStyle w:val="style20"/>
          <w:rFonts w:ascii="Liberation Sans" w:cs="Bookman Old Style" w:hAnsi="Liberation Sans"/>
          <w:b/>
          <w:bCs/>
          <w:i/>
          <w:iCs/>
          <w:sz w:val="22"/>
          <w:szCs w:val="22"/>
        </w:rPr>
        <w:t>Bibliografía Complementaria Unidad 1</w:t>
      </w:r>
    </w:p>
    <w:p>
      <w:pPr>
        <w:pStyle w:val="style0"/>
        <w:jc w:val="both"/>
      </w:pPr>
      <w:r>
        <w:rPr>
          <w:rFonts w:ascii="Liberation Sans" w:cs="Bookman Old Style" w:hAnsi="Liberation Sans"/>
          <w:sz w:val="22"/>
          <w:szCs w:val="22"/>
          <w:rtl w:val="true"/>
        </w:rPr>
      </w:r>
    </w:p>
    <w:p>
      <w:pPr>
        <w:pStyle w:val="style0"/>
        <w:jc w:val="both"/>
      </w:pPr>
      <w:r>
        <w:rPr>
          <w:rStyle w:val="style20"/>
          <w:rFonts w:ascii="Liberation Sans" w:cs="Bookman Old Style" w:hAnsi="Liberation Sans"/>
          <w:sz w:val="22"/>
          <w:szCs w:val="22"/>
        </w:rPr>
        <w:t xml:space="preserve">GIDDENS, Anthony: </w:t>
      </w:r>
      <w:r>
        <w:rPr>
          <w:rStyle w:val="style20"/>
          <w:rFonts w:ascii="Liberation Sans" w:cs="Bookman Old Style" w:hAnsi="Liberation Sans"/>
          <w:i/>
          <w:sz w:val="22"/>
          <w:szCs w:val="22"/>
        </w:rPr>
        <w:t>Las nuevas reglas del método sociológico</w:t>
      </w:r>
      <w:r>
        <w:rPr>
          <w:rStyle w:val="style20"/>
          <w:rFonts w:ascii="Liberation Sans" w:cs="Bookman Old Style" w:hAnsi="Liberation Sans"/>
          <w:sz w:val="22"/>
          <w:szCs w:val="22"/>
        </w:rPr>
        <w:t>. Buenos Aires, Amorrortu Editores, 1987. Introducción y Capítulo I, pp.13-71</w:t>
      </w:r>
      <w:r>
        <w:rPr>
          <w:rStyle w:val="style20"/>
          <w:rFonts w:ascii="Liberation Sans" w:cs="Bookman Old Style" w:hAnsi="Liberation Sans"/>
          <w:sz w:val="22"/>
          <w:szCs w:val="22"/>
          <w:rtl w:val="true"/>
        </w:rPr>
        <w:t>.</w:t>
      </w:r>
    </w:p>
    <w:p>
      <w:pPr>
        <w:pStyle w:val="style0"/>
        <w:spacing w:line="100" w:lineRule="atLeast"/>
        <w:jc w:val="both"/>
      </w:pPr>
      <w:r>
        <w:rPr>
          <w:rFonts w:ascii="Liberation Sans" w:cs="Tahoma" w:hAnsi="Liberation Sans"/>
          <w:sz w:val="22"/>
          <w:szCs w:val="22"/>
          <w:lang w:val="es-ES"/>
        </w:rPr>
        <w:t xml:space="preserve">SEARLE, John: </w:t>
      </w:r>
      <w:r>
        <w:rPr>
          <w:rFonts w:ascii="Liberation Sans" w:cs="Tahoma" w:hAnsi="Liberation Sans"/>
          <w:i/>
          <w:sz w:val="22"/>
          <w:szCs w:val="22"/>
          <w:lang w:val="es-ES"/>
        </w:rPr>
        <w:t>La construcción de la realidad social</w:t>
      </w:r>
      <w:r>
        <w:rPr>
          <w:rFonts w:ascii="Liberation Sans" w:cs="Tahoma" w:hAnsi="Liberation Sans"/>
          <w:sz w:val="22"/>
          <w:szCs w:val="22"/>
          <w:lang w:val="es-ES"/>
        </w:rPr>
        <w:t>. Buenos Aires, Paidós, 1997.Capítulo 6: “Las capacidades del trasfondo y la explicación de los fenómenos sociales</w:t>
      </w:r>
      <w:r>
        <w:rPr>
          <w:rFonts w:ascii="Liberation Sans" w:cs="Tahoma" w:hAnsi="Liberation Sans"/>
          <w:sz w:val="22"/>
          <w:szCs w:val="22"/>
          <w:rtl w:val="true"/>
          <w:lang w:val="es-ES"/>
        </w:rPr>
        <w:t>”.</w:t>
      </w:r>
    </w:p>
    <w:p>
      <w:pPr>
        <w:pStyle w:val="style0"/>
        <w:jc w:val="both"/>
      </w:pPr>
      <w:r>
        <w:rPr>
          <w:rStyle w:val="style20"/>
          <w:rFonts w:ascii="Liberation Sans" w:cs="Bookman Old Style" w:hAnsi="Liberation Sans"/>
          <w:sz w:val="22"/>
          <w:szCs w:val="22"/>
        </w:rPr>
        <w:t>VON WRIGHT, George E.: Explicación y comprensión. Madrid, Alianza Editorial, 1980.  Cap.1 “Dos tradiciones”, pp. 17-56</w:t>
      </w:r>
      <w:r>
        <w:rPr>
          <w:rStyle w:val="style20"/>
          <w:rFonts w:ascii="Liberation Sans" w:cs="Bookman Old Style" w:hAnsi="Liberation Sans"/>
          <w:sz w:val="22"/>
          <w:szCs w:val="22"/>
          <w:rtl w:val="true"/>
        </w:rPr>
        <w:t xml:space="preserve">. </w:t>
      </w:r>
    </w:p>
    <w:p>
      <w:pPr>
        <w:pStyle w:val="style0"/>
        <w:ind w:hanging="0" w:left="0" w:right="-1"/>
        <w:jc w:val="both"/>
      </w:pPr>
      <w:r>
        <w:rPr>
          <w:rStyle w:val="style20"/>
          <w:rFonts w:ascii="Liberation Sans" w:cs="Bookman Old Style" w:hAnsi="Liberation Sans"/>
          <w:sz w:val="22"/>
          <w:szCs w:val="22"/>
        </w:rPr>
        <w:t xml:space="preserve">WOLF, Eric: </w:t>
      </w:r>
      <w:r>
        <w:rPr>
          <w:rStyle w:val="style20"/>
          <w:rFonts w:ascii="Liberation Sans" w:cs="Bookman Old Style" w:hAnsi="Liberation Sans"/>
          <w:i/>
          <w:sz w:val="22"/>
          <w:szCs w:val="22"/>
        </w:rPr>
        <w:t>Europa y la gente sin historia</w:t>
      </w:r>
      <w:r>
        <w:rPr>
          <w:rStyle w:val="style20"/>
          <w:rFonts w:ascii="Liberation Sans" w:cs="Bookman Old Style" w:hAnsi="Liberation Sans"/>
          <w:sz w:val="22"/>
          <w:szCs w:val="22"/>
        </w:rPr>
        <w:t>. México, FCE, 1987. I Parte-Conexiones; “Introducción”, pp. 15-39</w:t>
      </w:r>
      <w:r>
        <w:rPr>
          <w:rStyle w:val="style20"/>
          <w:rFonts w:ascii="Liberation Sans" w:cs="Bookman Old Style" w:hAnsi="Liberation Sans"/>
          <w:sz w:val="22"/>
          <w:szCs w:val="22"/>
          <w:rtl w:val="true"/>
        </w:rPr>
        <w:t>.</w:t>
      </w:r>
    </w:p>
    <w:p>
      <w:pPr>
        <w:pStyle w:val="style0"/>
        <w:ind w:hanging="0" w:left="0" w:right="-1"/>
        <w:jc w:val="both"/>
      </w:pPr>
      <w:r>
        <w:rPr>
          <w:rFonts w:ascii="Liberation Sans" w:cs="Bookman Old Style" w:hAnsi="Liberation Sans"/>
          <w:bCs/>
          <w:sz w:val="22"/>
          <w:szCs w:val="22"/>
          <w:rtl w:val="true"/>
        </w:rPr>
      </w:r>
    </w:p>
    <w:p>
      <w:pPr>
        <w:pStyle w:val="style0"/>
        <w:ind w:hanging="0" w:left="0" w:right="-1"/>
        <w:jc w:val="both"/>
      </w:pPr>
      <w:r>
        <w:rPr>
          <w:rFonts w:ascii="Liberation Sans" w:cs="Bookman Old Style" w:hAnsi="Liberation Sans"/>
          <w:bC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jc w:val="both"/>
      </w:pPr>
      <w:r>
        <w:rPr>
          <w:rStyle w:val="style20"/>
          <w:rFonts w:ascii="Liberation Sans" w:cs="Bookman Old Style" w:hAnsi="Liberation Sans"/>
          <w:b/>
          <w:bCs/>
          <w:sz w:val="22"/>
          <w:szCs w:val="22"/>
        </w:rPr>
        <w:t>Unidad 2: La centralidad del investigador en la producción de interrogantes y el trabajo de campo etnográfico como producción de fuentes de primer grado</w:t>
      </w:r>
      <w:r>
        <w:rPr>
          <w:rStyle w:val="style20"/>
          <w:rFonts w:ascii="Liberation Sans" w:cs="Bookman Old Style" w:hAnsi="Liberation Sans"/>
          <w:b/>
          <w:bCs/>
          <w:sz w:val="22"/>
          <w:szCs w:val="22"/>
          <w:rtl w:val="true"/>
        </w:rPr>
        <w:t>.</w:t>
      </w:r>
    </w:p>
    <w:p>
      <w:pPr>
        <w:pStyle w:val="style0"/>
        <w:ind w:hanging="0" w:left="0" w:right="-1"/>
        <w:jc w:val="both"/>
      </w:pPr>
      <w:r>
        <w:rPr>
          <w:rFonts w:ascii="Liberation Sans" w:cs="Bookman Old Style" w:hAnsi="Liberation Sans"/>
          <w:sz w:val="22"/>
          <w:szCs w:val="22"/>
          <w:rtl w:val="true"/>
        </w:rPr>
      </w:r>
    </w:p>
    <w:p>
      <w:pPr>
        <w:pStyle w:val="style0"/>
        <w:tabs>
          <w:tab w:leader="none" w:pos="1724" w:val="left"/>
        </w:tabs>
        <w:spacing w:after="170" w:before="0"/>
        <w:jc w:val="both"/>
      </w:pPr>
      <w:r>
        <w:rPr>
          <w:rStyle w:val="style20"/>
          <w:rFonts w:ascii="Liberation Sans" w:cs="Bookman Old Style" w:hAnsi="Liberation Sans"/>
          <w:bCs/>
          <w:color w:val="00000A"/>
          <w:sz w:val="22"/>
          <w:szCs w:val="22"/>
          <w:lang w:val="es-ES"/>
        </w:rPr>
        <w:t>La investigación empírica en Antropología: objetos de investigación; conceptos y aportes del enfoque histórico-etnográfico en la tradición latinoamericana. Lo particular y lo universal en los procesos sociales y en la construcción del conocimiento</w:t>
      </w:r>
      <w:r>
        <w:rPr>
          <w:rStyle w:val="style20"/>
          <w:rFonts w:ascii="Liberation Sans" w:cs="Bookman Old Style" w:hAnsi="Liberation Sans"/>
          <w:bCs/>
          <w:color w:val="00000A"/>
          <w:sz w:val="22"/>
          <w:szCs w:val="22"/>
          <w:rtl w:val="true"/>
          <w:lang w:val="es-ES"/>
        </w:rPr>
        <w:t xml:space="preserve">. </w:t>
      </w:r>
    </w:p>
    <w:p>
      <w:pPr>
        <w:pStyle w:val="style0"/>
        <w:tabs>
          <w:tab w:leader="none" w:pos="1724" w:val="left"/>
        </w:tabs>
        <w:spacing w:after="170" w:before="0"/>
        <w:jc w:val="both"/>
      </w:pPr>
      <w:r>
        <w:rPr>
          <w:rStyle w:val="style20"/>
          <w:rFonts w:ascii="Liberation Sans" w:cs="Bookman Old Style" w:hAnsi="Liberation Sans"/>
          <w:bCs/>
          <w:color w:val="00000A"/>
          <w:sz w:val="22"/>
          <w:szCs w:val="22"/>
          <w:lang w:val="es-ES"/>
        </w:rPr>
        <w:t xml:space="preserve">El carácter situado de la investigación de campo y la relación social de campo como productora de conocimiento: acceso, presentación y roles. La construcción preliminar del campo de investigación. </w:t>
      </w:r>
      <w:r>
        <w:rPr>
          <w:rStyle w:val="style20"/>
          <w:rFonts w:ascii="Liberation Sans" w:cs="Bookman Old Style" w:hAnsi="Liberation Sans"/>
          <w:color w:val="00000A"/>
          <w:sz w:val="22"/>
          <w:szCs w:val="22"/>
        </w:rPr>
        <w:t xml:space="preserve">El investigador como testigo, traductor y documentalista; el proceso de documentación y reformulación permanente de hipótesis. El concepto de </w:t>
      </w:r>
      <w:r>
        <w:rPr>
          <w:rStyle w:val="style20"/>
          <w:rFonts w:ascii="Liberation Sans" w:cs="Bookman Old Style" w:hAnsi="Liberation Sans"/>
          <w:i/>
          <w:color w:val="00000A"/>
          <w:sz w:val="22"/>
          <w:szCs w:val="22"/>
        </w:rPr>
        <w:t>indexicalidad</w:t>
      </w:r>
      <w:r>
        <w:rPr>
          <w:rStyle w:val="style20"/>
          <w:rFonts w:ascii="Liberation Sans" w:cs="Bookman Old Style" w:hAnsi="Liberation Sans"/>
          <w:i/>
          <w:color w:val="00000A"/>
          <w:sz w:val="22"/>
          <w:szCs w:val="22"/>
          <w:rtl w:val="true"/>
        </w:rPr>
        <w:t xml:space="preserve">. </w:t>
      </w:r>
      <w:r>
        <w:rPr>
          <w:rFonts w:ascii="Liberation Sans" w:cs="Bookman Old Style" w:hAnsi="Liberation Sans"/>
          <w:color w:val="00000A"/>
          <w:sz w:val="22"/>
          <w:szCs w:val="22"/>
          <w:rtl w:val="true"/>
          <w:lang w:val="es-ES"/>
        </w:rPr>
        <w:t xml:space="preserve"> </w:t>
      </w:r>
    </w:p>
    <w:p>
      <w:pPr>
        <w:pStyle w:val="style0"/>
        <w:tabs>
          <w:tab w:leader="none" w:pos="1724" w:val="left"/>
        </w:tabs>
        <w:spacing w:after="170" w:before="0"/>
        <w:jc w:val="both"/>
      </w:pPr>
      <w:r>
        <w:rPr>
          <w:rFonts w:ascii="Liberation Sans" w:cs="Bookman Old Style" w:hAnsi="Liberation Sans"/>
          <w:color w:val="00000A"/>
          <w:sz w:val="22"/>
          <w:szCs w:val="22"/>
          <w:lang w:val="es-ES"/>
        </w:rPr>
        <w:t>El registro de campo: textualidad y contexto en la producción del documento.</w:t>
      </w:r>
      <w:r>
        <w:rPr>
          <w:rStyle w:val="style20"/>
          <w:rFonts w:ascii="Liberation Sans" w:cs="Bookman Old Style" w:hAnsi="Liberation Sans"/>
          <w:color w:val="00000A"/>
          <w:sz w:val="22"/>
          <w:szCs w:val="22"/>
          <w:lang w:val="es-ES"/>
        </w:rPr>
        <w:t xml:space="preserve"> El diario de campo, las notas y los registros ampliados. Técnicas del oficio del antropólogo / documentalista. Convenciones y nomenclaturas</w:t>
      </w:r>
      <w:r>
        <w:rPr>
          <w:rStyle w:val="style20"/>
          <w:rFonts w:ascii="Liberation Sans" w:cs="Bookman Old Style" w:hAnsi="Liberation Sans"/>
          <w:color w:val="00000A"/>
          <w:sz w:val="22"/>
          <w:szCs w:val="22"/>
          <w:rtl w:val="true"/>
          <w:lang w:val="es-ES"/>
        </w:rPr>
        <w:t xml:space="preserve">. </w:t>
      </w:r>
    </w:p>
    <w:p>
      <w:pPr>
        <w:pStyle w:val="style0"/>
        <w:jc w:val="both"/>
      </w:pPr>
      <w:r>
        <w:rPr>
          <w:rFonts w:ascii="Liberation Sans" w:cs="Bookman Old Style" w:hAnsi="Liberation Sans"/>
          <w:color w:val="00000A"/>
          <w:sz w:val="22"/>
          <w:szCs w:val="22"/>
          <w:rtl w:val="true"/>
        </w:rPr>
      </w:r>
    </w:p>
    <w:p>
      <w:pPr>
        <w:pStyle w:val="style0"/>
        <w:jc w:val="both"/>
      </w:pPr>
      <w:r>
        <w:rPr>
          <w:rStyle w:val="style20"/>
          <w:rFonts w:ascii="Liberation Sans" w:cs="Bookman Old Style" w:hAnsi="Liberation Sans"/>
          <w:b/>
          <w:bCs/>
          <w:i/>
          <w:iCs/>
          <w:sz w:val="22"/>
          <w:szCs w:val="22"/>
        </w:rPr>
        <w:t>Bibliografía Obligatoria Unidad 2</w:t>
      </w:r>
    </w:p>
    <w:p>
      <w:pPr>
        <w:pStyle w:val="style0"/>
        <w:ind w:hanging="0" w:left="0" w:right="-1"/>
        <w:jc w:val="both"/>
      </w:pPr>
      <w:r>
        <w:rPr>
          <w:rtl w:val="true"/>
        </w:rPr>
      </w:r>
    </w:p>
    <w:p>
      <w:pPr>
        <w:pStyle w:val="style0"/>
        <w:jc w:val="both"/>
      </w:pPr>
      <w:r>
        <w:rPr>
          <w:rFonts w:ascii="Liberation Sans" w:hAnsi="Liberation Sans"/>
          <w:sz w:val="22"/>
          <w:szCs w:val="22"/>
          <w:shd w:fill="FFFFFF" w:val="clear"/>
        </w:rPr>
        <w:t xml:space="preserve">BERREMAN, Gerald: “Detrás de muchas máscaras: etnografía y manejo de las impresiones en un pueblo del Himalaya”. </w:t>
      </w:r>
      <w:r>
        <w:rPr>
          <w:rFonts w:ascii="Liberation Sans" w:hAnsi="Liberation Sans"/>
          <w:i/>
          <w:sz w:val="22"/>
          <w:szCs w:val="22"/>
          <w:shd w:fill="FFFFFF" w:val="clear"/>
          <w:lang w:val="en-US"/>
        </w:rPr>
        <w:t>Society for Applied Anthropology</w:t>
      </w:r>
      <w:r>
        <w:rPr>
          <w:rFonts w:ascii="Liberation Sans" w:hAnsi="Liberation Sans"/>
          <w:sz w:val="22"/>
          <w:szCs w:val="22"/>
          <w:shd w:fill="FFFFFF" w:val="clear"/>
          <w:lang w:val="en-US"/>
        </w:rPr>
        <w:t>, Monograph Nº8, 1962 (traducción de V. Casabona</w:t>
      </w:r>
      <w:r>
        <w:rPr>
          <w:rFonts w:ascii="Liberation Sans" w:hAnsi="Liberation Sans"/>
          <w:sz w:val="22"/>
          <w:szCs w:val="22"/>
          <w:shd w:fill="FFFFFF" w:val="clear"/>
          <w:rtl w:val="true"/>
          <w:lang w:val="en-US"/>
        </w:rPr>
        <w:t>).</w:t>
      </w:r>
    </w:p>
    <w:p>
      <w:pPr>
        <w:pStyle w:val="style0"/>
        <w:spacing w:line="100" w:lineRule="atLeast"/>
        <w:ind w:hanging="0" w:left="0" w:right="-1"/>
        <w:jc w:val="both"/>
      </w:pPr>
      <w:r>
        <w:rPr>
          <w:rFonts w:ascii="Liberation Sans" w:hAnsi="Liberation Sans"/>
          <w:iCs/>
          <w:color w:val="00000A"/>
          <w:sz w:val="22"/>
          <w:szCs w:val="22"/>
          <w:lang w:val="es-ES"/>
        </w:rPr>
        <w:t>CHIAPPE, CM Y RAMOS, A</w:t>
      </w:r>
      <w:r>
        <w:rPr>
          <w:rFonts w:ascii="Liberation Sans" w:hAnsi="Liberation Sans"/>
          <w:i/>
          <w:iCs/>
          <w:color w:val="00000A"/>
          <w:sz w:val="22"/>
          <w:szCs w:val="22"/>
          <w:lang w:val="es-ES"/>
        </w:rPr>
        <w:t xml:space="preserve"> </w:t>
      </w:r>
      <w:r>
        <w:rPr>
          <w:rFonts w:ascii="Liberation Sans" w:hAnsi="Liberation Sans"/>
          <w:iCs/>
          <w:color w:val="00000A"/>
          <w:sz w:val="22"/>
          <w:szCs w:val="22"/>
          <w:lang w:val="es-ES"/>
        </w:rPr>
        <w:t>(2017) “Estrategias de búsqueda y sistematización de fuentes escritas”</w:t>
      </w:r>
      <w:r>
        <w:rPr>
          <w:rFonts w:ascii="Liberation Sans" w:hAnsi="Liberation Sans"/>
          <w:i/>
          <w:iCs/>
          <w:color w:val="00000A"/>
          <w:sz w:val="22"/>
          <w:szCs w:val="22"/>
          <w:lang w:val="es-ES"/>
        </w:rPr>
        <w:t xml:space="preserve"> </w:t>
      </w:r>
      <w:r>
        <w:rPr>
          <w:rFonts w:ascii="Liberation Sans" w:hAnsi="Liberation Sans"/>
          <w:iCs/>
          <w:color w:val="00000A"/>
          <w:sz w:val="22"/>
          <w:szCs w:val="22"/>
          <w:lang w:val="es-ES"/>
        </w:rPr>
        <w:t>en:</w:t>
      </w:r>
      <w:r>
        <w:rPr>
          <w:rFonts w:ascii="Liberation Sans" w:hAnsi="Liberation Sans"/>
          <w:i/>
          <w:iCs/>
          <w:color w:val="00000A"/>
          <w:sz w:val="22"/>
          <w:szCs w:val="22"/>
          <w:lang w:val="es-ES"/>
        </w:rPr>
        <w:t xml:space="preserve"> DOMINGUEZ MON, Ana (comp): </w:t>
      </w:r>
      <w:r>
        <w:rPr>
          <w:rFonts w:ascii="Liberation Sans" w:hAnsi="Liberation Sans"/>
          <w:i/>
          <w:color w:val="00000A"/>
          <w:sz w:val="22"/>
          <w:szCs w:val="22"/>
          <w:lang w:val="es-ES"/>
        </w:rPr>
        <w:t xml:space="preserve">Trabajo de campo etnográfico: prácticas y saberes. </w:t>
      </w:r>
      <w:r>
        <w:rPr>
          <w:rFonts w:ascii="Liberation Sans" w:hAnsi="Liberation Sans"/>
          <w:color w:val="00000A"/>
          <w:sz w:val="22"/>
          <w:szCs w:val="22"/>
          <w:lang w:val="es-ES"/>
        </w:rPr>
        <w:t>(2017) Cátedra Metodología y Técnicas de la Investigación de Campo. Autores: Alejandra Ramos, Ana Domínguez Mon, Ana Padawer,  Susana Skura, Carlos María Chiappe, Florencia Girola, Joanna Sander, María Belén Garibotti, María Paz Laurens Santiago Gimenez y Tatiana Ivancovich. Ediciones OPFyl</w:t>
      </w:r>
      <w:r>
        <w:rPr>
          <w:rFonts w:ascii="Liberation Sans" w:hAnsi="Liberation Sans"/>
          <w:color w:val="00000A"/>
          <w:sz w:val="22"/>
          <w:szCs w:val="22"/>
          <w:rtl w:val="true"/>
          <w:lang w:val="es-ES"/>
        </w:rPr>
        <w:t xml:space="preserve"> .</w:t>
      </w:r>
    </w:p>
    <w:p>
      <w:pPr>
        <w:pStyle w:val="style0"/>
        <w:ind w:hanging="0" w:left="0" w:right="-1"/>
        <w:jc w:val="both"/>
      </w:pPr>
      <w:r>
        <w:rPr>
          <w:rStyle w:val="style20"/>
          <w:rFonts w:ascii="Liberation Sans" w:cs="Bookman Old Style" w:hAnsi="Liberation Sans"/>
          <w:b w:val="false"/>
          <w:bCs w:val="false"/>
          <w:i w:val="false"/>
          <w:iCs w:val="false"/>
          <w:sz w:val="22"/>
          <w:szCs w:val="22"/>
          <w:shd w:fill="FFFFFF" w:val="clear"/>
        </w:rPr>
        <w:t xml:space="preserve">CLIFFORD, James: “Notas sobre las notas de campo". </w:t>
      </w:r>
      <w:r>
        <w:rPr>
          <w:rStyle w:val="style20"/>
          <w:rFonts w:ascii="Liberation Sans" w:cs="Bookman Old Style" w:hAnsi="Liberation Sans"/>
          <w:b w:val="false"/>
          <w:bCs w:val="false"/>
          <w:i w:val="false"/>
          <w:iCs w:val="false"/>
          <w:sz w:val="22"/>
          <w:szCs w:val="22"/>
          <w:shd w:fill="FFFFFF" w:val="clear"/>
          <w:lang w:val="en-US"/>
        </w:rPr>
        <w:t xml:space="preserve">En: R. Sanjek (Ed.) </w:t>
      </w:r>
      <w:r>
        <w:rPr>
          <w:rStyle w:val="style20"/>
          <w:rFonts w:ascii="Liberation Sans" w:cs="Bookman Old Style" w:hAnsi="Liberation Sans"/>
          <w:b w:val="false"/>
          <w:bCs w:val="false"/>
          <w:i/>
          <w:iCs/>
          <w:sz w:val="22"/>
          <w:szCs w:val="22"/>
          <w:shd w:fill="FFFFFF" w:val="clear"/>
          <w:lang w:val="en-US"/>
        </w:rPr>
        <w:t xml:space="preserve">Fieldnotes. The making of anthropology. </w:t>
      </w:r>
      <w:r>
        <w:rPr>
          <w:rStyle w:val="style20"/>
          <w:rFonts w:ascii="Liberation Sans" w:cs="Bookman Old Style" w:hAnsi="Liberation Sans"/>
          <w:b w:val="false"/>
          <w:bCs w:val="false"/>
          <w:i w:val="false"/>
          <w:iCs w:val="false"/>
          <w:sz w:val="22"/>
          <w:szCs w:val="22"/>
          <w:shd w:fill="FFFFFF" w:val="clear"/>
          <w:lang w:val="en-US"/>
        </w:rPr>
        <w:t xml:space="preserve">New York, Cornell University Press, 1990, pp. 47-70. </w:t>
      </w:r>
      <w:r>
        <w:rPr>
          <w:rStyle w:val="style20"/>
          <w:rFonts w:ascii="Liberation Sans" w:cs="Bookman Old Style" w:hAnsi="Liberation Sans"/>
          <w:b w:val="false"/>
          <w:bCs w:val="false"/>
          <w:i w:val="false"/>
          <w:iCs w:val="false"/>
          <w:sz w:val="22"/>
          <w:szCs w:val="22"/>
          <w:shd w:fill="FFFFFF" w:val="clear"/>
        </w:rPr>
        <w:t>Traducción de la cátedra Metodología y Técnicas de la Investigación de Campo (2007) a cargo de Mercedes Pico; Florencia Girola y Jimena Boland (Supervisión Mercedes Pico</w:t>
      </w:r>
      <w:r>
        <w:rPr>
          <w:rStyle w:val="style20"/>
          <w:rFonts w:ascii="Liberation Sans" w:cs="Bookman Old Style" w:hAnsi="Liberation Sans"/>
          <w:b w:val="false"/>
          <w:bCs w:val="false"/>
          <w:i w:val="false"/>
          <w:iCs w:val="false"/>
          <w:sz w:val="22"/>
          <w:szCs w:val="22"/>
          <w:shd w:fill="FFFFFF" w:val="clear"/>
          <w:rtl w:val="true"/>
        </w:rPr>
        <w:t>).</w:t>
      </w:r>
    </w:p>
    <w:p>
      <w:pPr>
        <w:pStyle w:val="style0"/>
        <w:jc w:val="both"/>
      </w:pPr>
      <w:r>
        <w:rPr>
          <w:rStyle w:val="style20"/>
          <w:rFonts w:ascii="Liberation Sans" w:cs="Bookman Old Style" w:hAnsi="Liberation Sans"/>
          <w:sz w:val="22"/>
          <w:szCs w:val="22"/>
        </w:rPr>
        <w:t xml:space="preserve">COULON, Alain: </w:t>
      </w:r>
      <w:r>
        <w:rPr>
          <w:rStyle w:val="style20"/>
          <w:rFonts w:ascii="Liberation Sans" w:cs="Bookman Old Style" w:hAnsi="Liberation Sans"/>
          <w:i/>
          <w:iCs/>
          <w:sz w:val="22"/>
          <w:szCs w:val="22"/>
        </w:rPr>
        <w:t>La Etnometodología</w:t>
      </w:r>
      <w:r>
        <w:rPr>
          <w:rStyle w:val="style20"/>
          <w:rFonts w:ascii="Liberation Sans" w:cs="Bookman Old Style" w:hAnsi="Liberation Sans"/>
          <w:sz w:val="22"/>
          <w:szCs w:val="22"/>
        </w:rPr>
        <w:t>. Capítulos: 1,2 y 3.Madrid, Cátedra, 1988</w:t>
      </w:r>
      <w:r>
        <w:rPr>
          <w:rStyle w:val="style20"/>
          <w:rFonts w:ascii="Liberation Sans" w:cs="Bookman Old Style" w:hAnsi="Liberation Sans"/>
          <w:sz w:val="22"/>
          <w:szCs w:val="22"/>
          <w:rtl w:val="true"/>
        </w:rPr>
        <w:t>.</w:t>
      </w:r>
    </w:p>
    <w:p>
      <w:pPr>
        <w:pStyle w:val="style0"/>
        <w:ind w:hanging="0" w:left="0" w:right="-1"/>
        <w:jc w:val="both"/>
      </w:pPr>
      <w:r>
        <w:rPr>
          <w:rStyle w:val="style20"/>
          <w:rFonts w:ascii="Liberation Sans" w:cs="Bookman Old Style" w:hAnsi="Liberation Sans"/>
          <w:b w:val="false"/>
          <w:bCs w:val="false"/>
          <w:i w:val="false"/>
          <w:iCs w:val="false"/>
          <w:sz w:val="22"/>
          <w:szCs w:val="22"/>
          <w:shd w:fill="FFFFFF" w:val="clear"/>
          <w:lang w:val="en-US"/>
        </w:rPr>
        <w:t xml:space="preserve">EMERSON, Robert, FRETTZ, Rachel y SHAW, Linda: </w:t>
      </w:r>
      <w:r>
        <w:rPr>
          <w:rStyle w:val="style20"/>
          <w:rFonts w:ascii="Liberation Sans" w:cs="Bookman Old Style" w:hAnsi="Liberation Sans"/>
          <w:b w:val="false"/>
          <w:bCs w:val="false"/>
          <w:i/>
          <w:iCs/>
          <w:sz w:val="22"/>
          <w:szCs w:val="22"/>
          <w:shd w:fill="FFFFFF" w:val="clear"/>
          <w:lang w:val="en-US"/>
        </w:rPr>
        <w:t>Writing Ethnographic Fieldnotes</w:t>
      </w:r>
      <w:r>
        <w:rPr>
          <w:rStyle w:val="style20"/>
          <w:rFonts w:ascii="Liberation Sans" w:cs="Bookman Old Style" w:hAnsi="Liberation Sans"/>
          <w:b w:val="false"/>
          <w:bCs w:val="false"/>
          <w:i w:val="false"/>
          <w:iCs w:val="false"/>
          <w:sz w:val="22"/>
          <w:szCs w:val="22"/>
          <w:shd w:fill="FFFFFF" w:val="clear"/>
          <w:lang w:val="en-US"/>
        </w:rPr>
        <w:t xml:space="preserve">. </w:t>
      </w:r>
      <w:r>
        <w:rPr>
          <w:rStyle w:val="style20"/>
          <w:rFonts w:ascii="Liberation Sans" w:cs="Bookman Old Style" w:hAnsi="Liberation Sans"/>
          <w:b w:val="false"/>
          <w:bCs w:val="false"/>
          <w:i w:val="false"/>
          <w:iCs w:val="false"/>
          <w:sz w:val="22"/>
          <w:szCs w:val="22"/>
          <w:shd w:fill="FFFFFF" w:val="clear"/>
        </w:rPr>
        <w:t>Chicago, University of Chicago Press, 1995, “Las notas de campo en la investigación etnográfica” y “La escritura de las notas de campo: del campo al escritorio” (traducción de la cátedra Metodología y Técnicas de la Investigación de Campo: Ana Domínguez Mon, Sergio Visacovsky, Damián Herskovits, Paula Bilder, María Eugenia Domínguez; Carola Goldberg, Gustavo Ludueña</w:t>
      </w:r>
      <w:r>
        <w:rPr>
          <w:rStyle w:val="style20"/>
          <w:rFonts w:ascii="Liberation Sans" w:cs="Bookman Old Style" w:hAnsi="Liberation Sans"/>
          <w:b w:val="false"/>
          <w:bCs w:val="false"/>
          <w:i w:val="false"/>
          <w:iCs w:val="false"/>
          <w:sz w:val="22"/>
          <w:szCs w:val="22"/>
          <w:shd w:fill="FFFFFF" w:val="clear"/>
          <w:rtl w:val="true"/>
        </w:rPr>
        <w:t>).</w:t>
      </w:r>
    </w:p>
    <w:p>
      <w:pPr>
        <w:pStyle w:val="style0"/>
        <w:jc w:val="both"/>
      </w:pPr>
      <w:r>
        <w:rPr>
          <w:rStyle w:val="style20"/>
          <w:rFonts w:ascii="Liberation Sans" w:cs="Bookman Old Style" w:hAnsi="Liberation Sans"/>
          <w:sz w:val="22"/>
          <w:szCs w:val="22"/>
        </w:rPr>
        <w:t>JIMENO, Myriam: “La vocación crítica de la antropología en Latinoamérica”.</w:t>
      </w:r>
      <w:r>
        <w:rPr>
          <w:rStyle w:val="style20"/>
          <w:rFonts w:ascii="Liberation Sans" w:cs="Bookman Old Style" w:hAnsi="Liberation Sans"/>
          <w:i/>
          <w:sz w:val="22"/>
          <w:szCs w:val="22"/>
        </w:rPr>
        <w:t>Revista Antípodas</w:t>
      </w:r>
      <w:r>
        <w:rPr>
          <w:rStyle w:val="style20"/>
          <w:rFonts w:ascii="Liberation Sans" w:cs="Bookman Old Style" w:hAnsi="Liberation Sans"/>
          <w:sz w:val="22"/>
          <w:szCs w:val="22"/>
        </w:rPr>
        <w:t>, julio-diciembre, Nº 1, 2005. Bogotá, Universidad de los Andes, pp. 43-65</w:t>
      </w:r>
      <w:r>
        <w:rPr>
          <w:rStyle w:val="style20"/>
          <w:rFonts w:ascii="Liberation Sans" w:cs="Bookman Old Style" w:hAnsi="Liberation Sans"/>
          <w:sz w:val="22"/>
          <w:szCs w:val="22"/>
          <w:rtl w:val="true"/>
        </w:rPr>
        <w:t>.</w:t>
      </w:r>
    </w:p>
    <w:p>
      <w:pPr>
        <w:pStyle w:val="style0"/>
        <w:ind w:hanging="0" w:left="0" w:right="-1"/>
        <w:jc w:val="both"/>
      </w:pPr>
      <w:r>
        <w:rPr>
          <w:rStyle w:val="style20"/>
          <w:rFonts w:ascii="Liberation Sans" w:cs="Bookman Old Style" w:hAnsi="Liberation Sans"/>
          <w:b w:val="false"/>
          <w:bCs w:val="false"/>
          <w:i w:val="false"/>
          <w:iCs w:val="false"/>
          <w:sz w:val="22"/>
          <w:szCs w:val="22"/>
          <w:shd w:fill="FFFFFF" w:val="clear"/>
        </w:rPr>
        <w:t xml:space="preserve">LAHIRE, Bernard: “Describir la realidad social”. En: LAHIRE B. </w:t>
      </w:r>
      <w:r>
        <w:rPr>
          <w:rStyle w:val="style20"/>
          <w:rFonts w:ascii="Liberation Sans" w:cs="Bookman Old Style" w:hAnsi="Liberation Sans"/>
          <w:b w:val="false"/>
          <w:bCs w:val="false"/>
          <w:i/>
          <w:iCs w:val="false"/>
          <w:sz w:val="22"/>
          <w:szCs w:val="22"/>
          <w:shd w:fill="FFFFFF" w:val="clear"/>
        </w:rPr>
        <w:t>El espíritu sociológico</w:t>
      </w:r>
      <w:r>
        <w:rPr>
          <w:rStyle w:val="style20"/>
          <w:rFonts w:ascii="Liberation Sans" w:cs="Bookman Old Style" w:hAnsi="Liberation Sans"/>
          <w:b w:val="false"/>
          <w:bCs w:val="false"/>
          <w:i w:val="false"/>
          <w:iCs w:val="false"/>
          <w:sz w:val="22"/>
          <w:szCs w:val="22"/>
          <w:shd w:fill="FFFFFF" w:val="clear"/>
        </w:rPr>
        <w:t>. Buenos Aires: Manantial, 2006; pp. 31-40</w:t>
      </w:r>
      <w:r>
        <w:rPr>
          <w:rStyle w:val="style20"/>
          <w:rFonts w:ascii="Liberation Sans" w:cs="Bookman Old Style" w:hAnsi="Liberation Sans"/>
          <w:b w:val="false"/>
          <w:bCs w:val="false"/>
          <w:i w:val="false"/>
          <w:iCs w:val="false"/>
          <w:sz w:val="22"/>
          <w:szCs w:val="22"/>
          <w:shd w:fill="FFFFFF" w:val="clear"/>
          <w:rtl w:val="true"/>
        </w:rPr>
        <w:t>.</w:t>
      </w:r>
    </w:p>
    <w:p>
      <w:pPr>
        <w:pStyle w:val="style0"/>
        <w:ind w:hanging="0" w:left="0" w:right="-1"/>
        <w:jc w:val="both"/>
      </w:pPr>
      <w:r>
        <w:rPr>
          <w:rStyle w:val="style20"/>
          <w:rFonts w:ascii="Liberation Sans" w:cs="Bookman Old Style" w:hAnsi="Liberation Sans"/>
          <w:b w:val="false"/>
          <w:bCs w:val="false"/>
          <w:i w:val="false"/>
          <w:iCs w:val="false"/>
          <w:sz w:val="22"/>
          <w:szCs w:val="22"/>
          <w:shd w:fill="FFFFFF" w:val="clear"/>
        </w:rPr>
        <w:t xml:space="preserve">PEIRANO, Marisa. “A favor de la etnografía”. En: GRIMSON, A., LINS RIBEIRO, G. y SEMAN, P. </w:t>
      </w:r>
      <w:r>
        <w:rPr>
          <w:rStyle w:val="style20"/>
          <w:rFonts w:ascii="Liberation Sans" w:cs="Bookman Old Style" w:hAnsi="Liberation Sans"/>
          <w:b w:val="false"/>
          <w:bCs w:val="false"/>
          <w:i/>
          <w:iCs w:val="false"/>
          <w:sz w:val="22"/>
          <w:szCs w:val="22"/>
          <w:shd w:fill="FFFFFF" w:val="clear"/>
        </w:rPr>
        <w:t>La antropología brasileña contemporánea. Contribuciones para un diálogo latinoamericano</w:t>
      </w:r>
      <w:r>
        <w:rPr>
          <w:rStyle w:val="style20"/>
          <w:rFonts w:ascii="Liberation Sans" w:cs="Bookman Old Style" w:hAnsi="Liberation Sans"/>
          <w:b w:val="false"/>
          <w:bCs w:val="false"/>
          <w:i w:val="false"/>
          <w:iCs w:val="false"/>
          <w:sz w:val="22"/>
          <w:szCs w:val="22"/>
          <w:shd w:fill="FFFFFF" w:val="clear"/>
        </w:rPr>
        <w:t>. Buenos Aires, Prometeo, 2004, pp. 323-356</w:t>
      </w:r>
      <w:r>
        <w:rPr>
          <w:rStyle w:val="style20"/>
          <w:rFonts w:ascii="Liberation Sans" w:cs="Bookman Old Style" w:hAnsi="Liberation Sans"/>
          <w:b w:val="false"/>
          <w:bCs w:val="false"/>
          <w:i w:val="false"/>
          <w:iCs w:val="false"/>
          <w:sz w:val="22"/>
          <w:szCs w:val="22"/>
          <w:shd w:fill="FFFFFF" w:val="clear"/>
          <w:rtl w:val="true"/>
        </w:rPr>
        <w:t>.</w:t>
      </w:r>
    </w:p>
    <w:p>
      <w:pPr>
        <w:pStyle w:val="style0"/>
        <w:ind w:hanging="0" w:left="0" w:right="-1"/>
        <w:jc w:val="both"/>
      </w:pPr>
      <w:r>
        <w:rPr>
          <w:rStyle w:val="style20"/>
          <w:rFonts w:ascii="Liberation Sans" w:cs="Bookman Old Style" w:hAnsi="Liberation Sans"/>
          <w:b w:val="false"/>
          <w:bCs w:val="false"/>
          <w:i w:val="false"/>
          <w:iCs w:val="false"/>
          <w:sz w:val="22"/>
          <w:szCs w:val="22"/>
          <w:shd w:fill="FFFFFF" w:val="clear"/>
        </w:rPr>
        <w:t>ROCKWELL, Elsie: op.cit. Cap. 2 “Reflexiones sobre el trabajo etnográfico”, pp. 41-99</w:t>
      </w:r>
      <w:r>
        <w:rPr>
          <w:rStyle w:val="style20"/>
          <w:rFonts w:ascii="Liberation Sans" w:cs="Bookman Old Style" w:hAnsi="Liberation Sans"/>
          <w:b w:val="false"/>
          <w:bCs w:val="false"/>
          <w:i w:val="false"/>
          <w:iCs w:val="false"/>
          <w:sz w:val="22"/>
          <w:szCs w:val="22"/>
          <w:shd w:fill="FFFFFF" w:val="clear"/>
          <w:rtl w:val="true"/>
        </w:rPr>
        <w:t>.</w:t>
      </w:r>
    </w:p>
    <w:p>
      <w:pPr>
        <w:pStyle w:val="style0"/>
        <w:ind w:hanging="0" w:left="0" w:right="-1"/>
        <w:jc w:val="both"/>
      </w:pPr>
      <w:r>
        <w:rPr>
          <w:rStyle w:val="style20"/>
          <w:rFonts w:ascii="Liberation Sans" w:cs="Bookman Old Style" w:hAnsi="Liberation Sans"/>
          <w:b w:val="false"/>
          <w:bCs w:val="false"/>
          <w:i w:val="false"/>
          <w:iCs w:val="false"/>
          <w:sz w:val="22"/>
          <w:szCs w:val="22"/>
          <w:shd w:fill="FFFFFF" w:val="clear"/>
        </w:rPr>
        <w:t xml:space="preserve">SIRIMARCO; Mariana: “El policía y el etnógrafo (sospechado): disputa de roles y competencias en un campo en colaboración.”En: </w:t>
      </w:r>
      <w:r>
        <w:rPr>
          <w:rStyle w:val="style20"/>
          <w:rFonts w:ascii="Liberation Sans" w:cs="Bookman Old Style" w:hAnsi="Liberation Sans"/>
          <w:b w:val="false"/>
          <w:bCs w:val="false"/>
          <w:i/>
          <w:iCs w:val="false"/>
          <w:sz w:val="22"/>
          <w:szCs w:val="22"/>
          <w:shd w:fill="FFFFFF" w:val="clear"/>
          <w:lang w:val="es-ES"/>
        </w:rPr>
        <w:t>Etnográfica</w:t>
      </w:r>
      <w:r>
        <w:rPr>
          <w:rStyle w:val="style20"/>
          <w:rFonts w:ascii="Liberation Sans" w:cs="Bookman Old Style" w:hAnsi="Liberation Sans"/>
          <w:b w:val="false"/>
          <w:bCs w:val="false"/>
          <w:i w:val="false"/>
          <w:iCs w:val="false"/>
          <w:sz w:val="22"/>
          <w:szCs w:val="22"/>
          <w:shd w:fill="FFFFFF" w:val="clear"/>
          <w:lang w:val="es-ES"/>
        </w:rPr>
        <w:t>, Vol. 16 (2), 2012</w:t>
      </w:r>
      <w:r>
        <w:rPr>
          <w:rStyle w:val="style20"/>
          <w:rFonts w:ascii="Liberation Sans" w:cs="Bookman Old Style" w:hAnsi="Liberation Sans"/>
          <w:b w:val="false"/>
          <w:bCs w:val="false"/>
          <w:i w:val="false"/>
          <w:iCs w:val="false"/>
          <w:sz w:val="22"/>
          <w:szCs w:val="22"/>
          <w:shd w:fill="FFFFFF" w:val="clear"/>
          <w:rtl w:val="true"/>
          <w:lang w:val="es-ES"/>
        </w:rPr>
        <w:t>.</w:t>
      </w:r>
      <w:r>
        <w:rPr>
          <w:rStyle w:val="style20"/>
          <w:rFonts w:ascii="Liberation Sans" w:cs="Bookman Old Style" w:hAnsi="Liberation Sans"/>
          <w:b w:val="false"/>
          <w:bCs w:val="false"/>
          <w:i w:val="false"/>
          <w:iCs w:val="false"/>
          <w:sz w:val="22"/>
          <w:szCs w:val="22"/>
          <w:shd w:fill="FFFFFF" w:val="clear"/>
          <w:rtl w:val="true"/>
        </w:rPr>
        <w:t xml:space="preserve"> </w:t>
      </w:r>
    </w:p>
    <w:p>
      <w:pPr>
        <w:pStyle w:val="style0"/>
        <w:jc w:val="both"/>
      </w:pPr>
      <w:r>
        <w:rPr>
          <w:rtl w:val="true"/>
        </w:rPr>
      </w:r>
    </w:p>
    <w:p>
      <w:pPr>
        <w:pStyle w:val="style0"/>
        <w:ind w:hanging="0" w:left="0" w:right="-153"/>
        <w:jc w:val="both"/>
      </w:pPr>
      <w:r>
        <w:rPr>
          <w:rStyle w:val="style20"/>
          <w:rFonts w:ascii="Liberation Sans" w:cs="Bookman Old Style" w:hAnsi="Liberation Sans"/>
          <w:b/>
          <w:bCs/>
          <w:i/>
          <w:iCs/>
          <w:sz w:val="22"/>
          <w:szCs w:val="22"/>
        </w:rPr>
        <w:t>Bibliografía complementaria Unidad 2</w:t>
      </w:r>
    </w:p>
    <w:p>
      <w:pPr>
        <w:pStyle w:val="style0"/>
        <w:ind w:hanging="0" w:left="0" w:right="-1"/>
        <w:jc w:val="both"/>
      </w:pPr>
      <w:r>
        <w:rPr>
          <w:rStyle w:val="style20"/>
          <w:rFonts w:ascii="Liberation Sans" w:cs="Bookman Old Style" w:hAnsi="Liberation Sans"/>
          <w:sz w:val="22"/>
          <w:szCs w:val="22"/>
        </w:rPr>
        <w:t xml:space="preserve">BATALLÁN, Graciela: </w:t>
      </w:r>
      <w:r>
        <w:rPr>
          <w:rStyle w:val="style20"/>
          <w:rFonts w:ascii="Liberation Sans" w:cs="Bookman Old Style" w:hAnsi="Liberation Sans"/>
          <w:i/>
          <w:iCs/>
          <w:sz w:val="22"/>
          <w:szCs w:val="22"/>
        </w:rPr>
        <w:t>Docentes de infancia. Antropología del trabajo en la escuela primaria</w:t>
      </w:r>
      <w:r>
        <w:rPr>
          <w:rStyle w:val="style20"/>
          <w:rFonts w:ascii="Liberation Sans" w:cs="Bookman Old Style" w:hAnsi="Liberation Sans"/>
          <w:sz w:val="22"/>
          <w:szCs w:val="22"/>
        </w:rPr>
        <w:t>. Buenos Aires, Editorial Paidós, Buenos Aires, 2007. Cap. I “Consideraciones metodológicas”, pp. 23-38</w:t>
      </w:r>
      <w:r>
        <w:rPr>
          <w:rStyle w:val="style20"/>
          <w:rFonts w:ascii="Liberation Sans" w:cs="Bookman Old Style" w:hAnsi="Liberation Sans"/>
          <w:sz w:val="22"/>
          <w:szCs w:val="22"/>
          <w:rtl w:val="true"/>
        </w:rPr>
        <w:t>.</w:t>
      </w:r>
    </w:p>
    <w:p>
      <w:pPr>
        <w:pStyle w:val="style0"/>
        <w:jc w:val="both"/>
      </w:pPr>
      <w:r>
        <w:rPr>
          <w:rStyle w:val="style20"/>
          <w:rFonts w:ascii="Liberation Sans" w:cs="Bookman Old Style" w:hAnsi="Liberation Sans"/>
          <w:sz w:val="22"/>
          <w:szCs w:val="22"/>
        </w:rPr>
        <w:t xml:space="preserve">BERGER, John: </w:t>
      </w:r>
      <w:r>
        <w:rPr>
          <w:rStyle w:val="style20"/>
          <w:rFonts w:ascii="Liberation Sans" w:cs="Bookman Old Style" w:hAnsi="Liberation Sans"/>
          <w:i/>
          <w:iCs/>
          <w:sz w:val="22"/>
          <w:szCs w:val="22"/>
        </w:rPr>
        <w:t>Modos de ver</w:t>
      </w:r>
      <w:r>
        <w:rPr>
          <w:rStyle w:val="style20"/>
          <w:rFonts w:ascii="Liberation Sans" w:cs="Bookman Old Style" w:hAnsi="Liberation Sans"/>
          <w:sz w:val="22"/>
          <w:szCs w:val="22"/>
        </w:rPr>
        <w:t>. Barcelona, Editorial Gustavo Gili, 1980. Introducción “El presente está solo” y Cap. I. “La vista llega antes que las palabras. El niño mira y ve antes de hablar</w:t>
      </w:r>
      <w:r>
        <w:rPr>
          <w:rStyle w:val="style20"/>
          <w:rFonts w:ascii="Liberation Sans" w:cs="Bookman Old Style" w:hAnsi="Liberation Sans"/>
          <w:sz w:val="22"/>
          <w:szCs w:val="22"/>
          <w:rtl w:val="true"/>
        </w:rPr>
        <w:t>”.</w:t>
      </w:r>
    </w:p>
    <w:p>
      <w:pPr>
        <w:pStyle w:val="style0"/>
        <w:suppressAutoHyphens w:val="false"/>
        <w:overflowPunct w:val="true"/>
        <w:spacing w:line="200" w:lineRule="atLeast"/>
        <w:ind w:hanging="0" w:left="0" w:right="0"/>
        <w:jc w:val="both"/>
        <w:textAlignment w:val="auto"/>
      </w:pPr>
      <w:r>
        <w:rPr>
          <w:rFonts w:ascii="Liberation Sans" w:cs="Bookman Old Style" w:hAnsi="Liberation Sans"/>
          <w:color w:val="00000A"/>
          <w:sz w:val="22"/>
          <w:szCs w:val="22"/>
          <w:lang w:eastAsia="es-AR"/>
        </w:rPr>
        <w:t>GARFINKEL, H.: “¿Qué es la etnometodología?”</w:t>
      </w:r>
      <w:r>
        <w:rPr>
          <w:rFonts w:ascii="Liberation Sans" w:cs="Bookman Old Style" w:hAnsi="Liberation Sans"/>
          <w:i/>
          <w:color w:val="00000A"/>
          <w:sz w:val="22"/>
          <w:szCs w:val="22"/>
          <w:lang w:eastAsia="es-AR"/>
        </w:rPr>
        <w:t>Revista de la Academia</w:t>
      </w:r>
      <w:r>
        <w:rPr>
          <w:rFonts w:ascii="Liberation Sans" w:cs="Bookman Old Style" w:hAnsi="Liberation Sans"/>
          <w:color w:val="00000A"/>
          <w:sz w:val="22"/>
          <w:szCs w:val="22"/>
          <w:lang w:eastAsia="es-AR"/>
        </w:rPr>
        <w:t>, Santiago de Chile Nº 2. UHC, 1996, pp. 81-112</w:t>
      </w:r>
      <w:r>
        <w:rPr>
          <w:rFonts w:ascii="Liberation Sans" w:cs="Bookman Old Style" w:hAnsi="Liberation Sans"/>
          <w:color w:val="00000A"/>
          <w:sz w:val="22"/>
          <w:szCs w:val="22"/>
          <w:rtl w:val="true"/>
          <w:lang w:eastAsia="es-AR"/>
        </w:rPr>
        <w:t>.</w:t>
      </w:r>
    </w:p>
    <w:p>
      <w:pPr>
        <w:pStyle w:val="style0"/>
        <w:spacing w:line="100" w:lineRule="atLeast"/>
        <w:jc w:val="both"/>
      </w:pPr>
      <w:r>
        <w:rPr>
          <w:rFonts w:ascii="Liberation Sans" w:cs="Tahoma" w:hAnsi="Liberation Sans"/>
          <w:sz w:val="22"/>
          <w:szCs w:val="22"/>
          <w:lang w:val="es-ES"/>
        </w:rPr>
        <w:t xml:space="preserve">GAZTAÑAGA, Julieta: “El proceso como dilema teórico y metodológico en antropología y etnografía”. </w:t>
      </w:r>
      <w:r>
        <w:rPr>
          <w:rFonts w:ascii="Liberation Sans" w:cs="Tahoma" w:hAnsi="Liberation Sans"/>
          <w:i/>
          <w:sz w:val="22"/>
          <w:szCs w:val="22"/>
          <w:lang w:val="es-ES"/>
        </w:rPr>
        <w:t>Revista Publicar</w:t>
      </w:r>
      <w:r>
        <w:rPr>
          <w:rFonts w:ascii="Liberation Sans" w:cs="Tahoma" w:hAnsi="Liberation Sans"/>
          <w:sz w:val="22"/>
          <w:szCs w:val="22"/>
          <w:lang w:val="es-ES"/>
        </w:rPr>
        <w:t>, Año XII, Nº XVI, junio de 2014. Buenos Aires, Colegio de graduados en Antropología, pp. 35-57</w:t>
      </w:r>
      <w:r>
        <w:rPr>
          <w:rFonts w:ascii="Liberation Sans" w:cs="Tahoma" w:hAnsi="Liberation Sans"/>
          <w:sz w:val="22"/>
          <w:szCs w:val="22"/>
          <w:rtl w:val="true"/>
          <w:lang w:val="es-ES"/>
        </w:rPr>
        <w:t>.</w:t>
      </w:r>
    </w:p>
    <w:p>
      <w:pPr>
        <w:pStyle w:val="style0"/>
        <w:ind w:hanging="0" w:left="0" w:right="-1"/>
        <w:jc w:val="both"/>
      </w:pPr>
      <w:r>
        <w:rPr>
          <w:rStyle w:val="style20"/>
          <w:rFonts w:ascii="Liberation Sans" w:cs="Bookman Old Style" w:hAnsi="Liberation Sans"/>
          <w:sz w:val="22"/>
          <w:szCs w:val="22"/>
        </w:rPr>
        <w:t xml:space="preserve">MARCUS, George y FISHER, Michael: </w:t>
      </w:r>
      <w:r>
        <w:rPr>
          <w:rStyle w:val="style20"/>
          <w:rFonts w:ascii="Liberation Sans" w:cs="Bookman Old Style" w:hAnsi="Liberation Sans"/>
          <w:i/>
          <w:iCs/>
          <w:sz w:val="22"/>
          <w:szCs w:val="22"/>
        </w:rPr>
        <w:t>La antropología como crítica cultural. Un momento experimental en las ciencias humanas</w:t>
      </w:r>
      <w:r>
        <w:rPr>
          <w:rStyle w:val="style20"/>
          <w:rFonts w:ascii="Liberation Sans" w:cs="Bookman Old Style" w:hAnsi="Liberation Sans"/>
          <w:sz w:val="22"/>
          <w:szCs w:val="22"/>
        </w:rPr>
        <w:t>. Buenos Aires, Amorrortu editores, 2000. Capítulo I</w:t>
      </w:r>
      <w:r>
        <w:rPr>
          <w:rStyle w:val="style20"/>
          <w:rFonts w:ascii="Liberation Sans" w:cs="Bookman Old Style" w:hAnsi="Liberation Sans"/>
          <w:sz w:val="22"/>
          <w:szCs w:val="22"/>
          <w:rtl w:val="true"/>
        </w:rPr>
        <w:t xml:space="preserve"> .</w:t>
      </w:r>
    </w:p>
    <w:p>
      <w:pPr>
        <w:pStyle w:val="style0"/>
        <w:ind w:hanging="0" w:left="0" w:right="-1"/>
        <w:jc w:val="both"/>
      </w:pPr>
      <w:r>
        <w:rPr>
          <w:rStyle w:val="style20"/>
          <w:rFonts w:ascii="Liberation Sans" w:cs="Bookman Old Style" w:hAnsi="Liberation Sans"/>
          <w:sz w:val="22"/>
          <w:szCs w:val="22"/>
          <w:lang w:val="es-ES"/>
        </w:rPr>
        <w:t xml:space="preserve">SEGATO, Rita: </w:t>
      </w:r>
      <w:r>
        <w:rPr>
          <w:rStyle w:val="style20"/>
          <w:rFonts w:ascii="Liberation Sans" w:cs="Bookman Old Style" w:hAnsi="Liberation Sans"/>
          <w:i/>
          <w:sz w:val="22"/>
          <w:szCs w:val="22"/>
          <w:lang w:val="es-ES"/>
        </w:rPr>
        <w:t>La crítica de la colonialidad en ocho ensayos</w:t>
      </w:r>
      <w:r>
        <w:rPr>
          <w:rStyle w:val="style20"/>
          <w:rFonts w:ascii="Liberation Sans" w:cs="Bookman Old Style" w:hAnsi="Liberation Sans"/>
          <w:sz w:val="22"/>
          <w:szCs w:val="22"/>
          <w:lang w:val="es-ES"/>
        </w:rPr>
        <w:t>. Buenos Aires, Prometeo, 2015. “Introducción: Colonialidad del poder y antropología por demanda</w:t>
      </w:r>
      <w:r>
        <w:rPr>
          <w:rStyle w:val="style20"/>
          <w:rFonts w:ascii="Liberation Sans" w:cs="Bookman Old Style" w:hAnsi="Liberation Sans"/>
          <w:sz w:val="22"/>
          <w:szCs w:val="22"/>
          <w:rtl w:val="true"/>
          <w:lang w:val="es-ES"/>
        </w:rPr>
        <w:t>”.</w:t>
      </w:r>
    </w:p>
    <w:p>
      <w:pPr>
        <w:pStyle w:val="style0"/>
        <w:ind w:hanging="0" w:left="0" w:right="-1"/>
        <w:jc w:val="both"/>
      </w:pPr>
      <w:r>
        <w:rPr>
          <w:rtl w:val="true"/>
        </w:rPr>
      </w:r>
    </w:p>
    <w:p>
      <w:pPr>
        <w:pStyle w:val="style0"/>
        <w:ind w:hanging="0" w:left="0" w:right="-1"/>
        <w:jc w:val="both"/>
      </w:pPr>
      <w:r>
        <w:rPr>
          <w:rFonts w:ascii="Liberation Sans" w:cs="Bookman Old Style" w:hAnsi="Liberation Sans"/>
          <w:sz w:val="22"/>
          <w:szCs w:val="22"/>
          <w:rtl w:val="true"/>
          <w:lang w:val="es-ES"/>
        </w:rPr>
      </w:r>
    </w:p>
    <w:p>
      <w:pPr>
        <w:pStyle w:val="style0"/>
        <w:pBdr>
          <w:top w:color="00000A" w:space="0" w:sz="4" w:val="single"/>
          <w:left w:color="00000A" w:space="0" w:sz="4" w:val="single"/>
          <w:bottom w:color="00000A" w:space="0" w:sz="4" w:val="single"/>
          <w:right w:color="00000A" w:space="0" w:sz="4" w:val="single"/>
        </w:pBdr>
        <w:shd w:fill="DDD9C3" w:val="clear"/>
        <w:jc w:val="both"/>
      </w:pPr>
      <w:r>
        <w:rPr>
          <w:rFonts w:ascii="Liberation Sans" w:cs="Bookman Old Style" w:hAnsi="Liberation Sans"/>
          <w:b/>
          <w:sz w:val="22"/>
          <w:szCs w:val="22"/>
        </w:rPr>
        <w:t>Unidad 3: Construcción del objeto de investigación en el enfoque histórico etnográfico y los f</w:t>
      </w:r>
      <w:r>
        <w:rPr>
          <w:rStyle w:val="style20"/>
          <w:rFonts w:ascii="Liberation Sans" w:cs="Bookman Old Style" w:hAnsi="Liberation Sans"/>
          <w:b/>
          <w:bCs/>
          <w:sz w:val="22"/>
          <w:szCs w:val="22"/>
        </w:rPr>
        <w:t xml:space="preserve">undamentos de la </w:t>
      </w:r>
      <w:r>
        <w:rPr>
          <w:rFonts w:ascii="Liberation Sans" w:cs="Bookman Old Style" w:hAnsi="Liberation Sans"/>
          <w:b/>
          <w:sz w:val="22"/>
          <w:szCs w:val="22"/>
        </w:rPr>
        <w:t>práctica del trabajo de campo</w:t>
      </w:r>
      <w:r>
        <w:rPr>
          <w:rFonts w:ascii="Liberation Sans" w:cs="Bookman Old Style" w:hAnsi="Liberation Sans"/>
          <w:b/>
          <w:sz w:val="22"/>
          <w:szCs w:val="22"/>
          <w:rtl w:val="true"/>
        </w:rPr>
        <w:t xml:space="preserve">. </w:t>
      </w:r>
    </w:p>
    <w:p>
      <w:pPr>
        <w:pStyle w:val="style0"/>
        <w:pBdr>
          <w:top w:color="00000A" w:space="0" w:sz="4" w:val="single"/>
          <w:left w:color="00000A" w:space="0" w:sz="4" w:val="single"/>
          <w:bottom w:color="00000A" w:space="0" w:sz="4" w:val="single"/>
          <w:right w:color="00000A" w:space="0" w:sz="4" w:val="single"/>
        </w:pBdr>
        <w:shd w:fill="DDD9C3" w:val="clear"/>
        <w:jc w:val="both"/>
      </w:pPr>
      <w:r>
        <w:rPr>
          <w:rFonts w:ascii="Liberation Sans" w:cs="Bookman Old Style" w:hAnsi="Liberation Sans"/>
          <w:b/>
          <w:sz w:val="22"/>
          <w:szCs w:val="22"/>
          <w:rtl w:val="true"/>
        </w:rPr>
      </w:r>
    </w:p>
    <w:p>
      <w:pPr>
        <w:pStyle w:val="style0"/>
        <w:ind w:hanging="0" w:left="0" w:right="-1"/>
        <w:jc w:val="both"/>
      </w:pPr>
      <w:r>
        <w:rPr>
          <w:rFonts w:ascii="Liberation Sans" w:cs="Bookman Old Style" w:hAnsi="Liberation Sans"/>
          <w:b/>
          <w:sz w:val="22"/>
          <w:szCs w:val="22"/>
          <w:rtl w:val="true"/>
        </w:rPr>
      </w:r>
    </w:p>
    <w:p>
      <w:pPr>
        <w:pStyle w:val="style0"/>
        <w:bidi/>
        <w:spacing w:after="170" w:before="0" w:line="100" w:lineRule="atLeast"/>
        <w:jc w:val="both"/>
      </w:pPr>
      <w:r>
        <w:rPr>
          <w:rStyle w:val="style20"/>
          <w:rFonts w:ascii="Liberation Sans" w:cs="Bookman Old Style" w:hAnsi="Liberation Sans"/>
          <w:color w:val="00000A"/>
          <w:sz w:val="22"/>
          <w:szCs w:val="22"/>
        </w:rPr>
        <w:t xml:space="preserve">Los problemas metodológicos en la tradición disciplinar y su discusión contemporánea.   Problematizaciones de las nociones </w:t>
      </w:r>
      <w:r>
        <w:rPr>
          <w:rFonts w:ascii="Liberation Sans" w:cs="Bookman Old Style" w:hAnsi="Liberation Sans"/>
          <w:color w:val="00000A"/>
          <w:sz w:val="22"/>
          <w:szCs w:val="22"/>
        </w:rPr>
        <w:t>de “alteridad” y “cultura” como objeto específico de la antropología y de “la observación” como canon metodológico. La</w:t>
      </w:r>
      <w:r>
        <w:rPr>
          <w:rFonts w:ascii="Liberation Sans" w:hAnsi="Liberation Sans"/>
          <w:color w:val="00000A"/>
          <w:sz w:val="22"/>
          <w:szCs w:val="22"/>
        </w:rPr>
        <w:t xml:space="preserve"> observación p</w:t>
      </w:r>
      <w:r>
        <w:rPr>
          <w:rStyle w:val="style20"/>
          <w:rFonts w:ascii="Liberation Sans" w:cs="Bookman Old Style" w:hAnsi="Liberation Sans"/>
          <w:color w:val="00000A"/>
          <w:sz w:val="22"/>
          <w:szCs w:val="22"/>
        </w:rPr>
        <w:t>articipante “revisitada”.</w:t>
      </w:r>
      <w:r>
        <w:rPr>
          <w:rFonts w:ascii="Liberation Sans" w:cs="Bookman Old Style" w:hAnsi="Liberation Sans"/>
          <w:color w:val="00000A"/>
          <w:sz w:val="22"/>
          <w:szCs w:val="22"/>
        </w:rPr>
        <w:t xml:space="preserve"> La </w:t>
      </w:r>
      <w:r>
        <w:rPr>
          <w:rStyle w:val="style20"/>
          <w:rFonts w:ascii="Liberation Sans" w:cs="Bookman Old Style" w:hAnsi="Liberation Sans"/>
          <w:color w:val="00000A"/>
          <w:sz w:val="22"/>
          <w:szCs w:val="22"/>
        </w:rPr>
        <w:t>participación dialógica como sustento de la traducción del significado de la acción. Registros de observación de espacios e interacciones</w:t>
      </w:r>
      <w:r>
        <w:rPr>
          <w:rStyle w:val="style20"/>
          <w:rFonts w:ascii="Liberation Sans" w:cs="Bookman Old Style" w:hAnsi="Liberation Sans"/>
          <w:color w:val="00000A"/>
          <w:sz w:val="22"/>
          <w:szCs w:val="22"/>
          <w:rtl w:val="true"/>
        </w:rPr>
        <w:t xml:space="preserve">. </w:t>
      </w:r>
    </w:p>
    <w:p>
      <w:pPr>
        <w:pStyle w:val="style0"/>
        <w:bidi/>
        <w:spacing w:after="170" w:before="0" w:line="100" w:lineRule="atLeast"/>
        <w:jc w:val="both"/>
      </w:pPr>
      <w:r>
        <w:rPr>
          <w:rStyle w:val="style20"/>
          <w:rFonts w:ascii="Liberation Sans" w:cs="Bookman Old Style" w:hAnsi="Liberation Sans"/>
          <w:color w:val="00000A"/>
          <w:sz w:val="22"/>
          <w:szCs w:val="22"/>
        </w:rPr>
        <w:t xml:space="preserve">El </w:t>
      </w:r>
      <w:r>
        <w:rPr>
          <w:rFonts w:ascii="Liberation Sans" w:cs="Bookman Old Style" w:hAnsi="Liberation Sans"/>
          <w:color w:val="00000A"/>
          <w:sz w:val="22"/>
          <w:szCs w:val="22"/>
        </w:rPr>
        <w:t xml:space="preserve">enfoque histórico-etnográfico para la investigación empírica y la teoría de la vida cotidiana como </w:t>
      </w:r>
      <w:r>
        <w:rPr>
          <w:rStyle w:val="style20"/>
          <w:rFonts w:ascii="Liberation Sans" w:cs="Bookman Old Style" w:hAnsi="Liberation Sans"/>
          <w:color w:val="00000A"/>
          <w:sz w:val="22"/>
          <w:szCs w:val="22"/>
        </w:rPr>
        <w:t xml:space="preserve">momento de la reproducción general y escala del trabajo de campo. </w:t>
      </w:r>
      <w:r>
        <w:rPr>
          <w:rFonts w:ascii="Liberation Sans" w:cs="Bookman Old Style" w:hAnsi="Liberation Sans"/>
          <w:bCs/>
          <w:color w:val="00000A"/>
          <w:sz w:val="22"/>
          <w:szCs w:val="22"/>
        </w:rPr>
        <w:t>Crítica y reformulación de la noción de campo</w:t>
      </w:r>
      <w:r>
        <w:rPr>
          <w:rFonts w:ascii="Liberation Sans" w:cs="Bookman Old Style" w:hAnsi="Liberation Sans"/>
          <w:color w:val="00000A"/>
          <w:sz w:val="22"/>
          <w:szCs w:val="22"/>
        </w:rPr>
        <w:t xml:space="preserve">: campo conceptual y referente empírico. </w:t>
      </w:r>
      <w:r>
        <w:rPr>
          <w:rStyle w:val="style20"/>
          <w:rFonts w:ascii="Liberation Sans" w:cs="Bookman Old Style" w:hAnsi="Liberation Sans"/>
          <w:color w:val="00000A"/>
          <w:sz w:val="22"/>
          <w:szCs w:val="22"/>
        </w:rPr>
        <w:t>Los problemas del contexto y las escalas espacio-temporales en la investigación contemporá-nea</w:t>
      </w:r>
      <w:r>
        <w:rPr>
          <w:rStyle w:val="style20"/>
          <w:rFonts w:ascii="Liberation Sans" w:cs="Bookman Old Style" w:hAnsi="Liberation Sans"/>
          <w:color w:val="00000A"/>
          <w:sz w:val="22"/>
          <w:szCs w:val="22"/>
          <w:rtl w:val="true"/>
        </w:rPr>
        <w:t xml:space="preserve">. </w:t>
      </w:r>
    </w:p>
    <w:p>
      <w:pPr>
        <w:pStyle w:val="style0"/>
        <w:bidi/>
        <w:spacing w:after="170" w:before="0" w:line="100" w:lineRule="atLeast"/>
        <w:jc w:val="both"/>
      </w:pPr>
      <w:r>
        <w:rPr>
          <w:rStyle w:val="style20"/>
          <w:rFonts w:ascii="Liberation Sans" w:cs="Bookman Old Style" w:hAnsi="Liberation Sans"/>
          <w:color w:val="00000A"/>
          <w:sz w:val="22"/>
          <w:szCs w:val="22"/>
        </w:rPr>
        <w:t>Implicación y reflexividad.  El carácter procesual de la investigación.  La incorporación de la dimensión ética de los problemas de investigación</w:t>
      </w:r>
      <w:r>
        <w:rPr>
          <w:rStyle w:val="style20"/>
          <w:rFonts w:ascii="Liberation Sans" w:cs="Bookman Old Style" w:hAnsi="Liberation Sans"/>
          <w:color w:val="00000A"/>
          <w:sz w:val="22"/>
          <w:szCs w:val="22"/>
          <w:rtl w:val="true"/>
        </w:rPr>
        <w:t xml:space="preserve">. </w:t>
      </w:r>
    </w:p>
    <w:p>
      <w:pPr>
        <w:pStyle w:val="style0"/>
        <w:jc w:val="both"/>
      </w:pPr>
      <w:r>
        <w:rPr>
          <w:rFonts w:ascii="Liberation Sans" w:cs="Bookman Old Style" w:hAnsi="Liberation Sans"/>
          <w:b/>
          <w:bCs/>
          <w:i/>
          <w:iCs/>
          <w:sz w:val="22"/>
          <w:szCs w:val="22"/>
          <w:rtl w:val="true"/>
        </w:rPr>
      </w:r>
    </w:p>
    <w:p>
      <w:pPr>
        <w:pStyle w:val="style0"/>
        <w:jc w:val="both"/>
      </w:pPr>
      <w:r>
        <w:rPr>
          <w:rStyle w:val="style20"/>
          <w:rFonts w:ascii="Liberation Sans" w:cs="Bookman Old Style" w:hAnsi="Liberation Sans"/>
          <w:b/>
          <w:bCs/>
          <w:i/>
          <w:iCs/>
          <w:sz w:val="22"/>
          <w:szCs w:val="22"/>
        </w:rPr>
        <w:t>Bibliografía Obligatoria Unidad 3</w:t>
      </w:r>
    </w:p>
    <w:p>
      <w:pPr>
        <w:pStyle w:val="style0"/>
        <w:jc w:val="both"/>
      </w:pPr>
      <w:r>
        <w:rPr>
          <w:rFonts w:ascii="Liberation Sans" w:cs="Bookman Old Style" w:hAnsi="Liberation Sans"/>
          <w:sz w:val="22"/>
          <w:szCs w:val="22"/>
          <w:rtl w:val="true"/>
        </w:rPr>
      </w:r>
    </w:p>
    <w:p>
      <w:pPr>
        <w:pStyle w:val="style0"/>
        <w:jc w:val="both"/>
      </w:pPr>
      <w:r>
        <w:rPr>
          <w:rStyle w:val="style20"/>
          <w:rFonts w:ascii="Liberation Sans" w:cs="Bookman Old Style" w:hAnsi="Liberation Sans"/>
          <w:sz w:val="22"/>
          <w:szCs w:val="22"/>
          <w:shd w:fill="FFFFFF" w:val="clear"/>
        </w:rPr>
        <w:t xml:space="preserve">ALTHABE, Gerard y Valeria HERNÁNDEZ: “Implicación y reflexividad en Antropología”. En: HERNÁNDEZ, V.; HIDALGO, C. Y A. STAGNARO: </w:t>
      </w:r>
      <w:r>
        <w:rPr>
          <w:rStyle w:val="style20"/>
          <w:rFonts w:ascii="Liberation Sans" w:cs="Bookman Old Style" w:hAnsi="Liberation Sans"/>
          <w:i/>
          <w:iCs/>
          <w:sz w:val="22"/>
          <w:szCs w:val="22"/>
          <w:shd w:fill="FFFFFF" w:val="clear"/>
        </w:rPr>
        <w:t>Etnografías Globalizadas</w:t>
      </w:r>
      <w:r>
        <w:rPr>
          <w:rStyle w:val="style20"/>
          <w:rFonts w:ascii="Liberation Sans" w:cs="Bookman Old Style" w:hAnsi="Liberation Sans"/>
          <w:sz w:val="22"/>
          <w:szCs w:val="22"/>
          <w:shd w:fill="FFFFFF" w:val="clear"/>
        </w:rPr>
        <w:t>. Buenos Aires, Sociedad Argentina de Antropología, 2005, pp. 71-88</w:t>
      </w:r>
      <w:r>
        <w:rPr>
          <w:rStyle w:val="style20"/>
          <w:rFonts w:ascii="Liberation Sans" w:cs="Bookman Old Style" w:hAnsi="Liberation Sans"/>
          <w:sz w:val="22"/>
          <w:szCs w:val="22"/>
          <w:shd w:fill="FFFFFF" w:val="clear"/>
          <w:rtl w:val="true"/>
        </w:rPr>
        <w:t>.</w:t>
      </w:r>
    </w:p>
    <w:p>
      <w:pPr>
        <w:pStyle w:val="style0"/>
        <w:ind w:hanging="0" w:left="0" w:right="-1"/>
        <w:jc w:val="both"/>
      </w:pPr>
      <w:r>
        <w:rPr>
          <w:rStyle w:val="style20"/>
          <w:rFonts w:ascii="Liberation Sans" w:cs="Bookman Old Style" w:hAnsi="Liberation Sans"/>
          <w:sz w:val="22"/>
          <w:szCs w:val="22"/>
          <w:shd w:fill="FFFFFF" w:val="clear"/>
        </w:rPr>
        <w:t>BATALLÁN, Graciela y GARCÍA, José Fernando: "Antropología y participación. Contribución al debate metodológico", en: PUBLICAR en Antropología y Ciencias Sociales, año 1, No 1, Mayo 1992, pp.79 89</w:t>
      </w:r>
      <w:r>
        <w:rPr>
          <w:rStyle w:val="style20"/>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sz w:val="22"/>
          <w:szCs w:val="22"/>
          <w:shd w:fill="FFFFFF" w:val="clear"/>
        </w:rPr>
        <w:t xml:space="preserve">CLIFFORD, James: "Prácticas espaciales: el trabajo de campo, el viaje y la disciplina de la antropología". En: CLIFFORD, J. </w:t>
      </w:r>
      <w:r>
        <w:rPr>
          <w:rStyle w:val="style20"/>
          <w:rFonts w:ascii="Liberation Sans" w:cs="Bookman Old Style" w:hAnsi="Liberation Sans"/>
          <w:i/>
          <w:sz w:val="22"/>
          <w:szCs w:val="22"/>
          <w:shd w:fill="FFFFFF" w:val="clear"/>
        </w:rPr>
        <w:t>Itinerarios transculturales</w:t>
      </w:r>
      <w:r>
        <w:rPr>
          <w:rStyle w:val="style20"/>
          <w:rFonts w:ascii="Liberation Sans" w:cs="Bookman Old Style" w:hAnsi="Liberation Sans"/>
          <w:sz w:val="22"/>
          <w:szCs w:val="22"/>
          <w:shd w:fill="FFFFFF" w:val="clear"/>
        </w:rPr>
        <w:t>. Barcelona, Gedisa, pp. 71-119, 1999</w:t>
      </w:r>
      <w:r>
        <w:rPr>
          <w:rStyle w:val="style20"/>
          <w:rFonts w:ascii="Liberation Sans" w:cs="Bookman Old Style" w:hAnsi="Liberation Sans"/>
          <w:sz w:val="22"/>
          <w:szCs w:val="22"/>
          <w:shd w:fill="FFFFFF" w:val="clear"/>
          <w:rtl w:val="true"/>
        </w:rPr>
        <w:t>.</w:t>
      </w:r>
    </w:p>
    <w:p>
      <w:pPr>
        <w:pStyle w:val="style0"/>
        <w:ind w:hanging="0" w:left="0" w:right="-1"/>
        <w:jc w:val="both"/>
      </w:pPr>
      <w:r>
        <w:rPr>
          <w:rStyle w:val="style20"/>
          <w:rFonts w:ascii="Liberation Sans" w:cs="Bookman Old Style" w:hAnsi="Liberation Sans"/>
          <w:sz w:val="22"/>
          <w:szCs w:val="22"/>
          <w:shd w:fill="FFFFFF" w:val="clear"/>
        </w:rPr>
        <w:t xml:space="preserve">DIAZ DE RADA, Ángel: "Bagatelas de la moralidad ordinaria. Los anclajes morales de una experiencia etnográfica". En: DEL OLMO, M. (Ed.) </w:t>
      </w:r>
      <w:r>
        <w:rPr>
          <w:rStyle w:val="style20"/>
          <w:rFonts w:ascii="Liberation Sans" w:cs="Bookman Old Style" w:hAnsi="Liberation Sans"/>
          <w:i/>
          <w:iCs/>
          <w:sz w:val="22"/>
          <w:szCs w:val="22"/>
          <w:shd w:fill="FFFFFF" w:val="clear"/>
        </w:rPr>
        <w:t>Dilemas éticos en antropología.</w:t>
      </w:r>
      <w:r>
        <w:rPr>
          <w:rStyle w:val="style20"/>
          <w:rFonts w:ascii="Liberation Sans" w:cs="Bookman Old Style" w:hAnsi="Liberation Sans"/>
          <w:sz w:val="22"/>
          <w:szCs w:val="22"/>
          <w:shd w:fill="FFFFFF" w:val="clear"/>
        </w:rPr>
        <w:t xml:space="preserve"> Las entretelas del trabajo de campo etnográfico. Madrid, Editorial Trotta, 2010, pp. 57-76</w:t>
      </w:r>
      <w:r>
        <w:rPr>
          <w:rStyle w:val="style20"/>
          <w:rFonts w:ascii="Liberation Sans" w:cs="Bookman Old Style" w:hAnsi="Liberation Sans"/>
          <w:sz w:val="22"/>
          <w:szCs w:val="22"/>
          <w:shd w:fill="FFFFFF" w:val="clear"/>
          <w:rtl w:val="true"/>
        </w:rPr>
        <w:t xml:space="preserve">. </w:t>
      </w:r>
    </w:p>
    <w:p>
      <w:pPr>
        <w:pStyle w:val="style0"/>
        <w:ind w:hanging="0" w:left="0" w:right="-1"/>
        <w:jc w:val="both"/>
      </w:pPr>
      <w:r>
        <w:rPr>
          <w:rStyle w:val="style20"/>
          <w:rFonts w:ascii="Liberation Sans" w:cs="Bookman Old Style" w:hAnsi="Liberation Sans"/>
          <w:sz w:val="22"/>
          <w:szCs w:val="22"/>
          <w:shd w:fill="FFFFFF" w:val="clear"/>
        </w:rPr>
        <w:t xml:space="preserve">DOMÍNGUEZ MON, Ana: “Género, ética y trabajo de campo”, </w:t>
      </w:r>
      <w:r>
        <w:rPr>
          <w:rStyle w:val="style20"/>
          <w:rFonts w:ascii="Liberation Sans" w:cs="Bookman Old Style" w:hAnsi="Liberation Sans"/>
          <w:i/>
          <w:iCs/>
          <w:sz w:val="22"/>
          <w:szCs w:val="22"/>
          <w:shd w:fill="FFFFFF" w:val="clear"/>
        </w:rPr>
        <w:t>Perspectivas Bioéticas en las Américas</w:t>
      </w:r>
      <w:r>
        <w:rPr>
          <w:rStyle w:val="style20"/>
          <w:rFonts w:ascii="Liberation Sans" w:cs="Bookman Old Style" w:hAnsi="Liberation Sans"/>
          <w:sz w:val="22"/>
          <w:szCs w:val="22"/>
          <w:shd w:fill="FFFFFF" w:val="clear"/>
        </w:rPr>
        <w:t>, N°15 bis 2do semestre, FLACSO-GIRE, Buenos Aires, Ediciones del Signo, 2003</w:t>
      </w:r>
      <w:r>
        <w:rPr>
          <w:rStyle w:val="style20"/>
          <w:rFonts w:ascii="Liberation Sans" w:cs="Bookman Old Style" w:hAnsi="Liberation Sans"/>
          <w:sz w:val="22"/>
          <w:szCs w:val="22"/>
          <w:shd w:fill="FFFFFF" w:val="clear"/>
          <w:rtl w:val="true"/>
        </w:rPr>
        <w:t>.</w:t>
      </w:r>
    </w:p>
    <w:p>
      <w:pPr>
        <w:pStyle w:val="style0"/>
        <w:ind w:hanging="0" w:left="0" w:right="-1"/>
        <w:jc w:val="both"/>
      </w:pPr>
      <w:r>
        <w:rPr>
          <w:rStyle w:val="style20"/>
          <w:rFonts w:ascii="Liberation Sans" w:cs="Bookman Old Style" w:hAnsi="Liberation Sans"/>
          <w:sz w:val="22"/>
          <w:szCs w:val="22"/>
          <w:shd w:fill="FFFFFF" w:val="clear"/>
        </w:rPr>
        <w:t xml:space="preserve">GODELIER, Maurice: “Romper el espejo de sí”.En: GHASARIAN, C. et al: </w:t>
      </w:r>
      <w:r>
        <w:rPr>
          <w:rStyle w:val="style20"/>
          <w:rFonts w:ascii="Liberation Sans" w:cs="Bookman Old Style" w:hAnsi="Liberation Sans"/>
          <w:i/>
          <w:iCs/>
          <w:sz w:val="22"/>
          <w:szCs w:val="22"/>
          <w:shd w:fill="FFFFFF" w:val="clear"/>
        </w:rPr>
        <w:t>De la etnografía a la antropología reflexiva</w:t>
      </w:r>
      <w:r>
        <w:rPr>
          <w:rStyle w:val="style20"/>
          <w:rFonts w:ascii="Liberation Sans" w:cs="Bookman Old Style" w:hAnsi="Liberation Sans"/>
          <w:sz w:val="22"/>
          <w:szCs w:val="22"/>
          <w:shd w:fill="FFFFFF" w:val="clear"/>
        </w:rPr>
        <w:t>, Ediciones del Sol, Buenos Aires, 2002. Cap. 8, pp.193-213</w:t>
      </w:r>
      <w:r>
        <w:rPr>
          <w:rStyle w:val="style20"/>
          <w:rFonts w:ascii="Liberation Sans" w:cs="Bookman Old Style" w:hAnsi="Liberation Sans"/>
          <w:sz w:val="22"/>
          <w:szCs w:val="22"/>
          <w:shd w:fill="FFFFFF" w:val="clear"/>
          <w:rtl w:val="true"/>
        </w:rPr>
        <w:t xml:space="preserve">. </w:t>
      </w:r>
    </w:p>
    <w:p>
      <w:pPr>
        <w:pStyle w:val="style0"/>
        <w:jc w:val="both"/>
      </w:pPr>
      <w:r>
        <w:rPr>
          <w:rStyle w:val="style20"/>
          <w:rFonts w:ascii="Liberation Sans" w:cs="Bookman Old Style" w:hAnsi="Liberation Sans"/>
          <w:sz w:val="22"/>
          <w:szCs w:val="22"/>
          <w:shd w:fill="FFFFFF" w:val="clear"/>
        </w:rPr>
        <w:t>MALINOWSKI, Bronislaw: “Introducción</w:t>
      </w:r>
      <w:r>
        <w:rPr>
          <w:rStyle w:val="style20"/>
          <w:rFonts w:ascii="Liberation Sans" w:cs="Bookman Old Style" w:hAnsi="Liberation Sans"/>
          <w:i/>
          <w:iCs/>
          <w:sz w:val="22"/>
          <w:szCs w:val="22"/>
          <w:shd w:fill="FFFFFF" w:val="clear"/>
        </w:rPr>
        <w:t xml:space="preserve">”, </w:t>
      </w:r>
      <w:r>
        <w:rPr>
          <w:rStyle w:val="style20"/>
          <w:rFonts w:ascii="Liberation Sans" w:cs="Bookman Old Style" w:hAnsi="Liberation Sans"/>
          <w:iCs/>
          <w:sz w:val="22"/>
          <w:szCs w:val="22"/>
          <w:shd w:fill="FFFFFF" w:val="clear"/>
        </w:rPr>
        <w:t xml:space="preserve">en: </w:t>
      </w:r>
      <w:r>
        <w:rPr>
          <w:rStyle w:val="style20"/>
          <w:rFonts w:ascii="Liberation Sans" w:cs="Bookman Old Style" w:hAnsi="Liberation Sans"/>
          <w:i/>
          <w:sz w:val="22"/>
          <w:szCs w:val="22"/>
          <w:shd w:fill="FFFFFF" w:val="clear"/>
        </w:rPr>
        <w:t>Los argonautas del Pacifico Occidental</w:t>
      </w:r>
      <w:r>
        <w:rPr>
          <w:rStyle w:val="style20"/>
          <w:rFonts w:ascii="Liberation Sans" w:cs="Bookman Old Style" w:hAnsi="Liberation Sans"/>
          <w:sz w:val="22"/>
          <w:szCs w:val="22"/>
          <w:shd w:fill="FFFFFF" w:val="clear"/>
        </w:rPr>
        <w:t xml:space="preserve"> Barcelona, Planeta-Agostini, 1986</w:t>
      </w:r>
      <w:r>
        <w:rPr>
          <w:rStyle w:val="style20"/>
          <w:rFonts w:ascii="Liberation Sans" w:cs="Bookman Old Style" w:hAnsi="Liberation Sans"/>
          <w:sz w:val="22"/>
          <w:szCs w:val="22"/>
          <w:shd w:fill="FFFFFF" w:val="clear"/>
          <w:rtl w:val="true"/>
        </w:rPr>
        <w:t xml:space="preserve">. </w:t>
      </w:r>
    </w:p>
    <w:p>
      <w:pPr>
        <w:pStyle w:val="style0"/>
        <w:jc w:val="both"/>
      </w:pPr>
      <w:r>
        <w:rPr>
          <w:rFonts w:ascii="Liberation Sans" w:cs="Bookman Old Style" w:hAnsi="Liberation Sans"/>
          <w:sz w:val="22"/>
          <w:szCs w:val="22"/>
          <w:shd w:fill="FFFFFF" w:val="clear"/>
        </w:rPr>
        <w:t xml:space="preserve">MASTRANGELO; Andrea. </w:t>
      </w:r>
      <w:r>
        <w:rPr>
          <w:rFonts w:ascii="Liberation Sans" w:cs="Bookman Old Style" w:hAnsi="Liberation Sans"/>
          <w:i/>
          <w:sz w:val="22"/>
          <w:szCs w:val="22"/>
          <w:shd w:fill="FFFFFF" w:val="clear"/>
        </w:rPr>
        <w:t>El libro de las miserias preciosas. Notas de campo en el Alto Paraná</w:t>
      </w:r>
      <w:r>
        <w:rPr>
          <w:rFonts w:ascii="Liberation Sans" w:cs="Bookman Old Style" w:hAnsi="Liberation Sans"/>
          <w:sz w:val="22"/>
          <w:szCs w:val="22"/>
          <w:shd w:fill="FFFFFF" w:val="clear"/>
        </w:rPr>
        <w:t>. “Introducción” (pp. 10-26) y “Llegar” (pp. 27-74).  UNSAM, Buenos Aires, 2015</w:t>
      </w:r>
      <w:r>
        <w:rPr>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color w:val="00000A"/>
          <w:sz w:val="22"/>
          <w:szCs w:val="22"/>
          <w:shd w:fill="FFFFFF" w:val="clear"/>
        </w:rPr>
        <w:t>ROCKWELL, Elsie: “Antropología y Participación. Problemas del concepto de cultura”. México. DIE, 1980 (mimeo</w:t>
      </w:r>
      <w:r>
        <w:rPr>
          <w:rStyle w:val="style20"/>
          <w:rFonts w:ascii="Liberation Sans" w:cs="Bookman Old Style" w:hAnsi="Liberation Sans"/>
          <w:color w:val="00000A"/>
          <w:sz w:val="22"/>
          <w:szCs w:val="22"/>
          <w:shd w:fill="FFFFFF" w:val="clear"/>
          <w:rtl w:val="true"/>
        </w:rPr>
        <w:t>).</w:t>
      </w:r>
    </w:p>
    <w:p>
      <w:pPr>
        <w:pStyle w:val="style0"/>
        <w:ind w:hanging="0" w:left="0" w:right="-1"/>
        <w:jc w:val="both"/>
      </w:pPr>
      <w:r>
        <w:rPr>
          <w:rStyle w:val="style20"/>
          <w:rFonts w:ascii="Liberation Sans" w:cs="Arial" w:hAnsi="Liberation Sans"/>
          <w:sz w:val="22"/>
          <w:szCs w:val="22"/>
          <w:shd w:fill="FFFFFF" w:val="clear"/>
        </w:rPr>
        <w:t xml:space="preserve">SALGUEIRO, </w:t>
      </w:r>
      <w:r>
        <w:rPr>
          <w:rStyle w:val="style20"/>
          <w:rFonts w:ascii="Liberation Sans" w:cs="Bookman Old Style" w:hAnsi="Liberation Sans"/>
          <w:sz w:val="22"/>
          <w:szCs w:val="22"/>
          <w:shd w:fill="FFFFFF" w:val="clear"/>
        </w:rPr>
        <w:t>Ana María: “Referentes para el estudio de la cotidianidad desde una perspec</w:t>
      </w:r>
      <w:r>
        <w:rPr>
          <w:rStyle w:val="style20"/>
          <w:rFonts w:ascii="Liberation Sans" w:cs="Arial" w:hAnsi="Liberation Sans"/>
          <w:sz w:val="22"/>
          <w:szCs w:val="22"/>
          <w:shd w:fill="FFFFFF" w:val="clear"/>
        </w:rPr>
        <w:t xml:space="preserve">tiva </w:t>
      </w:r>
      <w:r>
        <w:rPr>
          <w:rStyle w:val="style20"/>
          <w:rFonts w:ascii="Liberation Sans" w:cs="Bookman Old Style" w:hAnsi="Liberation Sans"/>
          <w:sz w:val="22"/>
          <w:szCs w:val="22"/>
          <w:shd w:fill="FFFFFF" w:val="clear"/>
        </w:rPr>
        <w:t>etnográfica”, en:</w:t>
      </w:r>
      <w:r>
        <w:rPr>
          <w:rStyle w:val="style20"/>
          <w:rFonts w:ascii="Liberation Sans" w:cs="Arial" w:hAnsi="Liberation Sans"/>
          <w:i/>
          <w:sz w:val="22"/>
          <w:szCs w:val="22"/>
          <w:shd w:fill="FFFFFF" w:val="clear"/>
        </w:rPr>
        <w:t xml:space="preserve">Saber </w:t>
      </w:r>
      <w:r>
        <w:rPr>
          <w:rStyle w:val="style20"/>
          <w:rFonts w:ascii="Liberation Sans" w:cs="Bookman Old Style" w:hAnsi="Liberation Sans"/>
          <w:i/>
          <w:sz w:val="22"/>
          <w:szCs w:val="22"/>
          <w:shd w:fill="FFFFFF" w:val="clear"/>
        </w:rPr>
        <w:t>docente y práctica educativa</w:t>
      </w:r>
      <w:r>
        <w:rPr>
          <w:rStyle w:val="style20"/>
          <w:rFonts w:ascii="Liberation Sans" w:cs="Arial" w:hAnsi="Liberation Sans"/>
          <w:sz w:val="22"/>
          <w:szCs w:val="22"/>
          <w:shd w:fill="FFFFFF" w:val="clear"/>
        </w:rPr>
        <w:t>. Barcelona, Octaedro,</w:t>
      </w:r>
      <w:r>
        <w:rPr>
          <w:rStyle w:val="style20"/>
          <w:rFonts w:ascii="Liberation Sans" w:cs="Bookman Old Style" w:hAnsi="Liberation Sans"/>
          <w:sz w:val="22"/>
          <w:szCs w:val="22"/>
          <w:shd w:fill="FFFFFF" w:val="clear"/>
        </w:rPr>
        <w:t>1998</w:t>
      </w:r>
      <w:r>
        <w:rPr>
          <w:rStyle w:val="style20"/>
          <w:rFonts w:ascii="Liberation Sans" w:cs="Bookman Old Style" w:hAnsi="Liberation Sans"/>
          <w:sz w:val="22"/>
          <w:szCs w:val="22"/>
          <w:shd w:fill="FFFFFF" w:val="clear"/>
          <w:rtl w:val="true"/>
        </w:rPr>
        <w:t>.</w:t>
      </w:r>
    </w:p>
    <w:p>
      <w:pPr>
        <w:pStyle w:val="style0"/>
        <w:ind w:hanging="0" w:left="0" w:right="-1"/>
        <w:jc w:val="both"/>
      </w:pPr>
      <w:r>
        <w:rPr>
          <w:rStyle w:val="style20"/>
          <w:rFonts w:ascii="Liberation Sans" w:cs="Bookman Old Style" w:hAnsi="Liberation Sans"/>
          <w:sz w:val="22"/>
          <w:szCs w:val="22"/>
          <w:shd w:fill="FFFFFF" w:val="clear"/>
        </w:rPr>
        <w:t xml:space="preserve">WOLF, Mauro: </w:t>
      </w:r>
      <w:r>
        <w:rPr>
          <w:rStyle w:val="style20"/>
          <w:rFonts w:ascii="Liberation Sans" w:cs="Bookman Old Style" w:hAnsi="Liberation Sans"/>
          <w:i/>
          <w:sz w:val="22"/>
          <w:szCs w:val="22"/>
          <w:shd w:fill="FFFFFF" w:val="clear"/>
        </w:rPr>
        <w:t>Sociologías de la vida cotidiana</w:t>
      </w:r>
      <w:r>
        <w:rPr>
          <w:rStyle w:val="style20"/>
          <w:rFonts w:ascii="Liberation Sans" w:cs="Bookman Old Style" w:hAnsi="Liberation Sans"/>
          <w:sz w:val="22"/>
          <w:szCs w:val="22"/>
          <w:shd w:fill="FFFFFF" w:val="clear"/>
        </w:rPr>
        <w:t>. Madrid, Cátedra, 1979. Cap. II, pp.106-183</w:t>
      </w:r>
      <w:r>
        <w:rPr>
          <w:rStyle w:val="style20"/>
          <w:rFonts w:ascii="Liberation Sans" w:cs="Bookman Old Style" w:hAnsi="Liberation Sans"/>
          <w:sz w:val="22"/>
          <w:szCs w:val="22"/>
          <w:shd w:fill="FFFFFF" w:val="clear"/>
          <w:rtl w:val="true"/>
        </w:rPr>
        <w:t>.</w:t>
      </w:r>
    </w:p>
    <w:p>
      <w:pPr>
        <w:pStyle w:val="style0"/>
        <w:ind w:hanging="0" w:left="0" w:right="-1"/>
        <w:jc w:val="both"/>
      </w:pPr>
      <w:r>
        <w:rPr>
          <w:rtl w:val="true"/>
        </w:rPr>
      </w:r>
    </w:p>
    <w:p>
      <w:pPr>
        <w:pStyle w:val="style0"/>
        <w:ind w:hanging="0" w:left="0" w:right="-1"/>
        <w:jc w:val="both"/>
      </w:pPr>
      <w:r>
        <w:rPr>
          <w:rFonts w:ascii="Liberation Sans" w:cs="Bookman Old Style" w:hAnsi="Liberation Sans"/>
          <w:b/>
          <w:bCs/>
          <w:i/>
          <w:iCs/>
          <w:sz w:val="22"/>
          <w:szCs w:val="22"/>
          <w:shd w:fill="FFFF00" w:val="clear"/>
          <w:rtl w:val="true"/>
        </w:rPr>
      </w:r>
    </w:p>
    <w:p>
      <w:pPr>
        <w:pStyle w:val="style0"/>
        <w:jc w:val="both"/>
      </w:pPr>
      <w:r>
        <w:rPr>
          <w:rStyle w:val="style20"/>
          <w:rFonts w:ascii="Liberation Sans" w:cs="Bookman Old Style" w:hAnsi="Liberation Sans"/>
          <w:b/>
          <w:bCs/>
          <w:i/>
          <w:iCs/>
          <w:sz w:val="22"/>
          <w:szCs w:val="22"/>
        </w:rPr>
        <w:t>Bibliografía Complementaria Unidad 3</w:t>
      </w:r>
    </w:p>
    <w:p>
      <w:pPr>
        <w:pStyle w:val="style0"/>
        <w:spacing w:line="100" w:lineRule="atLeast"/>
        <w:jc w:val="both"/>
      </w:pPr>
      <w:r>
        <w:rPr>
          <w:rtl w:val="true"/>
        </w:rPr>
      </w:r>
    </w:p>
    <w:p>
      <w:pPr>
        <w:pStyle w:val="style0"/>
        <w:jc w:val="both"/>
      </w:pPr>
      <w:r>
        <w:rPr>
          <w:rStyle w:val="style20"/>
          <w:rFonts w:ascii="Liberation Sans" w:cs="Bookman Old Style" w:hAnsi="Liberation Sans"/>
          <w:sz w:val="22"/>
          <w:szCs w:val="22"/>
        </w:rPr>
        <w:t xml:space="preserve">ABELES, Marc: “El campo y el sub campo”.En: GHASARIAN,  C. et al: </w:t>
      </w:r>
      <w:r>
        <w:rPr>
          <w:rStyle w:val="style20"/>
          <w:rFonts w:ascii="Liberation Sans" w:cs="Bookman Old Style" w:hAnsi="Liberation Sans"/>
          <w:i/>
          <w:iCs/>
          <w:sz w:val="22"/>
          <w:szCs w:val="22"/>
        </w:rPr>
        <w:t>De la etnografía a la antropología reflexiva</w:t>
      </w:r>
      <w:r>
        <w:rPr>
          <w:rStyle w:val="style20"/>
          <w:rFonts w:ascii="Liberation Sans" w:cs="Bookman Old Style" w:hAnsi="Liberation Sans"/>
          <w:sz w:val="22"/>
          <w:szCs w:val="22"/>
        </w:rPr>
        <w:t>, Buenos Aires, Ediciones del Sol, 2002. Cap. 1, pp. 44-49</w:t>
      </w:r>
      <w:r>
        <w:rPr>
          <w:rStyle w:val="style20"/>
          <w:rFonts w:ascii="Liberation Sans" w:cs="Bookman Old Style" w:hAnsi="Liberation Sans"/>
          <w:sz w:val="22"/>
          <w:szCs w:val="22"/>
          <w:rtl w:val="true"/>
        </w:rPr>
        <w:t>.</w:t>
      </w:r>
    </w:p>
    <w:p>
      <w:pPr>
        <w:pStyle w:val="style0"/>
        <w:jc w:val="both"/>
      </w:pPr>
      <w:r>
        <w:rPr>
          <w:rStyle w:val="style20"/>
          <w:rFonts w:ascii="Liberation Sans" w:cs="Bookman Old Style" w:hAnsi="Liberation Sans"/>
          <w:sz w:val="22"/>
          <w:szCs w:val="22"/>
          <w:shd w:fill="FFFFFF" w:val="clear"/>
        </w:rPr>
        <w:t xml:space="preserve">CREHAN, Kate. </w:t>
      </w:r>
      <w:r>
        <w:rPr>
          <w:rStyle w:val="style20"/>
          <w:rFonts w:ascii="Liberation Sans" w:cs="Bookman Old Style" w:hAnsi="Liberation Sans"/>
          <w:i/>
          <w:sz w:val="22"/>
          <w:szCs w:val="22"/>
          <w:shd w:fill="FFFFFF" w:val="clear"/>
        </w:rPr>
        <w:t>Gramsci, Cultura y Antropología</w:t>
      </w:r>
      <w:r>
        <w:rPr>
          <w:rStyle w:val="style20"/>
          <w:rFonts w:ascii="Liberation Sans" w:cs="Bookman Old Style" w:hAnsi="Liberation Sans"/>
          <w:sz w:val="22"/>
          <w:szCs w:val="22"/>
          <w:shd w:fill="FFFFFF" w:val="clear"/>
        </w:rPr>
        <w:t>. Barcelona, Ediciones Bellaterra, 2002. Cap. 3: “Antropología y cultura: algunas hipótesis”, pp. 53-87 y Cap. 7: “Gramsci hoy”, pp.185-233</w:t>
      </w:r>
      <w:r>
        <w:rPr>
          <w:rStyle w:val="style20"/>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sz w:val="22"/>
          <w:szCs w:val="22"/>
        </w:rPr>
        <w:t xml:space="preserve">DAICH, Deborah y Mariana SIRIMARCO: “Anita anota. El antropólogo en la aldea (penal y burocrática). </w:t>
      </w:r>
      <w:r>
        <w:rPr>
          <w:rStyle w:val="style20"/>
          <w:rFonts w:ascii="Liberation Sans" w:cs="Bookman Old Style" w:hAnsi="Liberation Sans"/>
          <w:i/>
          <w:sz w:val="22"/>
          <w:szCs w:val="22"/>
        </w:rPr>
        <w:t>Cuadernos de Campo</w:t>
      </w:r>
      <w:r>
        <w:rPr>
          <w:rStyle w:val="style20"/>
          <w:rFonts w:ascii="Liberation Sans" w:cs="Bookman Old Style" w:hAnsi="Liberation Sans"/>
          <w:sz w:val="22"/>
          <w:szCs w:val="22"/>
        </w:rPr>
        <w:t>, Nº 18, 2009, San Pablo; pp. 13-28</w:t>
      </w:r>
      <w:r>
        <w:rPr>
          <w:rStyle w:val="style20"/>
          <w:rFonts w:ascii="Liberation Sans" w:cs="Bookman Old Style" w:hAnsi="Liberation Sans"/>
          <w:sz w:val="22"/>
          <w:szCs w:val="22"/>
          <w:rtl w:val="true"/>
        </w:rPr>
        <w:t xml:space="preserve">. </w:t>
      </w:r>
    </w:p>
    <w:p>
      <w:pPr>
        <w:pStyle w:val="style0"/>
        <w:jc w:val="both"/>
      </w:pPr>
      <w:r>
        <w:rPr>
          <w:rStyle w:val="style20"/>
          <w:rFonts w:ascii="Liberation Sans" w:cs="Bookman Old Style" w:hAnsi="Liberation Sans"/>
          <w:sz w:val="22"/>
          <w:szCs w:val="22"/>
        </w:rPr>
        <w:t xml:space="preserve">GEERTZ, Clifford: </w:t>
      </w:r>
      <w:r>
        <w:rPr>
          <w:rStyle w:val="style20"/>
          <w:rFonts w:ascii="Liberation Sans" w:cs="Bookman Old Style" w:hAnsi="Liberation Sans"/>
          <w:i/>
          <w:sz w:val="22"/>
          <w:szCs w:val="22"/>
        </w:rPr>
        <w:t>La interpretación de las culturas</w:t>
      </w:r>
      <w:r>
        <w:rPr>
          <w:rStyle w:val="style20"/>
          <w:rFonts w:ascii="Liberation Sans" w:cs="Bookman Old Style" w:hAnsi="Liberation Sans"/>
          <w:sz w:val="22"/>
          <w:szCs w:val="22"/>
        </w:rPr>
        <w:t>. Barcelona, Gedisa, 1987. Cap. "Descripción densa: hacia una teoría interpretativa de la cultura", pp. 19-40</w:t>
      </w:r>
      <w:r>
        <w:rPr>
          <w:rStyle w:val="style20"/>
          <w:rFonts w:ascii="Liberation Sans" w:cs="Bookman Old Style" w:hAnsi="Liberation Sans"/>
          <w:sz w:val="22"/>
          <w:szCs w:val="22"/>
          <w:rtl w:val="true"/>
        </w:rPr>
        <w:t xml:space="preserve">. </w:t>
      </w:r>
    </w:p>
    <w:p>
      <w:pPr>
        <w:pStyle w:val="style0"/>
        <w:jc w:val="both"/>
      </w:pPr>
      <w:r>
        <w:rPr>
          <w:rStyle w:val="style20"/>
          <w:rFonts w:ascii="Liberation Sans" w:cs="Bookman Old Style" w:hAnsi="Liberation Sans"/>
          <w:bCs/>
          <w:iCs/>
          <w:sz w:val="22"/>
          <w:szCs w:val="22"/>
        </w:rPr>
        <w:t>GRUPO TALLER DE TRABAJO DE CAMPO ETNOGRÁFICO (GTTCE-IDES) “De las notas de campo a la teoría. Descubrimiento y redefinición del nagual en los registros chiapanecos de Esther Hermitte”.</w:t>
      </w:r>
      <w:r>
        <w:rPr>
          <w:rStyle w:val="style20"/>
          <w:rFonts w:ascii="Liberation Sans" w:cs="Bookman Old Style" w:hAnsi="Liberation Sans"/>
          <w:bCs/>
          <w:i/>
          <w:iCs/>
          <w:sz w:val="22"/>
          <w:szCs w:val="22"/>
        </w:rPr>
        <w:t>Revista Alteridades</w:t>
      </w:r>
      <w:r>
        <w:rPr>
          <w:rStyle w:val="style20"/>
          <w:rFonts w:ascii="Liberation Sans" w:cs="Bookman Old Style" w:hAnsi="Liberation Sans"/>
          <w:bCs/>
          <w:iCs/>
          <w:sz w:val="22"/>
          <w:szCs w:val="22"/>
        </w:rPr>
        <w:t>, Vol. 11, Nº 21, enero-junio de 2001, pp. 65-79. México DF, Universidad Autónoma Metropolitana, Unidad Iztapalapa</w:t>
      </w:r>
      <w:r>
        <w:rPr>
          <w:rStyle w:val="style20"/>
          <w:rFonts w:ascii="Liberation Sans" w:cs="Bookman Old Style" w:hAnsi="Liberation Sans"/>
          <w:bCs/>
          <w:iCs/>
          <w:sz w:val="22"/>
          <w:szCs w:val="22"/>
          <w:rtl w:val="true"/>
        </w:rPr>
        <w:t>.</w:t>
      </w:r>
    </w:p>
    <w:p>
      <w:pPr>
        <w:pStyle w:val="style0"/>
        <w:spacing w:line="100" w:lineRule="atLeast"/>
        <w:ind w:hanging="0" w:left="0" w:right="0"/>
        <w:jc w:val="both"/>
      </w:pPr>
      <w:r>
        <w:rPr>
          <w:rStyle w:val="style20"/>
          <w:rFonts w:ascii="Liberation Sans" w:cs="Bookman Old Style" w:hAnsi="Liberation Sans"/>
          <w:sz w:val="22"/>
          <w:szCs w:val="22"/>
        </w:rPr>
        <w:t xml:space="preserve">HELLER; Agnes: </w:t>
      </w:r>
      <w:r>
        <w:rPr>
          <w:rStyle w:val="style20"/>
          <w:rFonts w:ascii="Liberation Sans" w:cs="Bookman Old Style" w:hAnsi="Liberation Sans"/>
          <w:i/>
          <w:iCs/>
          <w:sz w:val="22"/>
          <w:szCs w:val="22"/>
        </w:rPr>
        <w:t xml:space="preserve">Sociología de la vida cotidiana. </w:t>
      </w:r>
      <w:r>
        <w:rPr>
          <w:rStyle w:val="style20"/>
          <w:rFonts w:ascii="Liberation Sans" w:cs="Bookman Old Style" w:hAnsi="Liberation Sans"/>
          <w:sz w:val="22"/>
          <w:szCs w:val="22"/>
        </w:rPr>
        <w:t>Madrid, Península, 1976. Cap. I, II y III</w:t>
      </w:r>
      <w:r>
        <w:rPr>
          <w:rStyle w:val="style20"/>
          <w:rFonts w:ascii="Liberation Sans" w:cs="Bookman Old Style" w:hAnsi="Liberation Sans"/>
          <w:sz w:val="22"/>
          <w:szCs w:val="22"/>
          <w:rtl w:val="true"/>
        </w:rPr>
        <w:t xml:space="preserve">. </w:t>
      </w:r>
    </w:p>
    <w:p>
      <w:pPr>
        <w:pStyle w:val="style0"/>
        <w:spacing w:line="100" w:lineRule="atLeast"/>
        <w:ind w:hanging="0" w:left="0" w:right="0"/>
        <w:jc w:val="both"/>
      </w:pPr>
      <w:r>
        <w:rPr>
          <w:rFonts w:ascii="Liberation Sans" w:cs="Tahoma" w:hAnsi="Liberation Sans"/>
          <w:bCs/>
          <w:iCs/>
          <w:sz w:val="22"/>
          <w:szCs w:val="22"/>
          <w:lang w:val="es-ES"/>
        </w:rPr>
        <w:t>KALINSKY, B.: Conocimiento antropológico. Ética, subjetividad y condiciones del diálogo. Editorial de la FFyL-UBA, 2011</w:t>
      </w:r>
      <w:r>
        <w:rPr>
          <w:rFonts w:ascii="Liberation Sans" w:cs="Tahoma" w:hAnsi="Liberation Sans"/>
          <w:bCs/>
          <w:iCs/>
          <w:sz w:val="22"/>
          <w:szCs w:val="22"/>
          <w:rtl w:val="true"/>
          <w:lang w:val="es-ES"/>
        </w:rPr>
        <w:t xml:space="preserve">. </w:t>
      </w:r>
    </w:p>
    <w:p>
      <w:pPr>
        <w:pStyle w:val="style0"/>
        <w:jc w:val="both"/>
      </w:pPr>
      <w:r>
        <w:rPr>
          <w:rStyle w:val="style20"/>
          <w:rFonts w:ascii="Liberation Sans" w:cs="Bookman Old Style" w:hAnsi="Liberation Sans"/>
          <w:bCs/>
          <w:iCs/>
          <w:sz w:val="22"/>
          <w:szCs w:val="22"/>
        </w:rPr>
        <w:t xml:space="preserve">LOURAU; René: </w:t>
      </w:r>
      <w:r>
        <w:rPr>
          <w:rStyle w:val="style20"/>
          <w:rFonts w:ascii="Liberation Sans" w:cs="Bookman Old Style" w:hAnsi="Liberation Sans"/>
          <w:bCs/>
          <w:i/>
          <w:iCs/>
          <w:sz w:val="22"/>
          <w:szCs w:val="22"/>
        </w:rPr>
        <w:t>El diario de investigación. Materiales para una teoría de la implicación</w:t>
      </w:r>
      <w:r>
        <w:rPr>
          <w:rStyle w:val="style20"/>
          <w:rFonts w:ascii="Liberation Sans" w:cs="Bookman Old Style" w:hAnsi="Liberation Sans"/>
          <w:bCs/>
          <w:iCs/>
          <w:sz w:val="22"/>
          <w:szCs w:val="22"/>
        </w:rPr>
        <w:t>. México, Editorial Universidad de Guadalajara, 1989. Cap. 1 “La inquietante intimidad del extra-texto”, pp. 13-29 y Cap. 2 “La implicación y sus diarios secretos”, acápite “El diario total de Bronislaw Malinowski”, pp. 33-54</w:t>
      </w:r>
      <w:r>
        <w:rPr>
          <w:rStyle w:val="style20"/>
          <w:rFonts w:ascii="Liberation Sans" w:cs="Bookman Old Style" w:hAnsi="Liberation Sans"/>
          <w:bCs/>
          <w:iCs/>
          <w:sz w:val="22"/>
          <w:szCs w:val="22"/>
          <w:rtl w:val="true"/>
        </w:rPr>
        <w:t>.</w:t>
      </w:r>
    </w:p>
    <w:p>
      <w:pPr>
        <w:pStyle w:val="style0"/>
        <w:jc w:val="both"/>
      </w:pPr>
      <w:r>
        <w:rPr>
          <w:rFonts w:ascii="Liberation Sans" w:cs="Bookman Old Style" w:hAnsi="Liberation Sans"/>
          <w:sz w:val="22"/>
          <w:szCs w:val="22"/>
        </w:rPr>
        <w:t>ZENOBI; Diego. Tan lejos, tan cerca. Ética y emociones en el trabajo de campo en un contexto trágico. Revista del Museo de Antropología 8 (2): 179-186, 2015</w:t>
      </w:r>
      <w:r>
        <w:rPr>
          <w:rFonts w:ascii="Liberation Sans" w:cs="Bookman Old Style" w:hAnsi="Liberation Sans"/>
          <w:sz w:val="22"/>
          <w:szCs w:val="22"/>
          <w:rtl w:val="true"/>
        </w:rPr>
        <w:t xml:space="preserve">. </w:t>
      </w:r>
    </w:p>
    <w:p>
      <w:pPr>
        <w:pStyle w:val="style0"/>
        <w:ind w:hanging="0" w:left="0" w:right="-1"/>
        <w:jc w:val="both"/>
      </w:pPr>
      <w:r>
        <w:rPr>
          <w:rFonts w:ascii="Liberation Sans" w:cs="Bookman Old Style" w:hAnsi="Liberation Sans"/>
          <w:sz w:val="22"/>
          <w:szCs w:val="22"/>
          <w:rtl w:val="true"/>
        </w:rPr>
      </w:r>
    </w:p>
    <w:p>
      <w:pPr>
        <w:pStyle w:val="style0"/>
        <w:ind w:hanging="0" w:left="0" w:right="-1"/>
        <w:jc w:val="both"/>
      </w:pPr>
      <w:r>
        <w:rPr>
          <w:rFonts w:ascii="Liberation Sans" w:cs="Bookman Old Style" w:hAnsi="Liberation Sans"/>
          <w:sz w:val="22"/>
          <w:szCs w:val="22"/>
          <w:rtl w:val="true"/>
        </w:rPr>
      </w:r>
    </w:p>
    <w:p>
      <w:pPr>
        <w:pStyle w:val="style0"/>
        <w:jc w:val="both"/>
      </w:pPr>
      <w:r>
        <w:rPr>
          <w:rFonts w:ascii="Liberation Sans" w:cs="Bookman Old Style" w:hAnsi="Liberation San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ind w:hanging="0" w:left="0" w:right="-1"/>
        <w:jc w:val="both"/>
      </w:pPr>
      <w:r>
        <w:rPr>
          <w:rStyle w:val="style20"/>
          <w:rFonts w:ascii="Liberation Sans" w:cs="Bookman Old Style" w:hAnsi="Liberation Sans"/>
          <w:b/>
          <w:bCs/>
          <w:sz w:val="22"/>
          <w:szCs w:val="22"/>
        </w:rPr>
        <w:t>Unidad 4. Abordajes, mediaciones tecnológicas y fuentes secundarias en la reconstrucción del objeto de investigación</w:t>
      </w:r>
      <w:r>
        <w:rPr>
          <w:rStyle w:val="style20"/>
          <w:rFonts w:ascii="Liberation Sans" w:cs="Bookman Old Style" w:hAnsi="Liberation Sans"/>
          <w:b/>
          <w:bCs/>
          <w:sz w:val="22"/>
          <w:szCs w:val="22"/>
          <w:rtl w:val="true"/>
        </w:rPr>
        <w:t xml:space="preserve">. </w:t>
      </w:r>
    </w:p>
    <w:p>
      <w:pPr>
        <w:pStyle w:val="style0"/>
        <w:pBdr>
          <w:top w:color="00000A" w:space="0" w:sz="4" w:val="single"/>
          <w:left w:color="00000A" w:space="0" w:sz="4" w:val="single"/>
          <w:bottom w:color="00000A" w:space="0" w:sz="4" w:val="single"/>
          <w:right w:color="00000A" w:space="0" w:sz="4" w:val="single"/>
        </w:pBdr>
        <w:shd w:fill="DDD9C3" w:val="clear"/>
        <w:ind w:hanging="0" w:left="0" w:right="-1"/>
        <w:jc w:val="both"/>
      </w:pPr>
      <w:r>
        <w:rPr>
          <w:rtl w:val="true"/>
        </w:rPr>
      </w:r>
    </w:p>
    <w:p>
      <w:pPr>
        <w:pStyle w:val="style0"/>
        <w:jc w:val="both"/>
      </w:pPr>
      <w:r>
        <w:rPr>
          <w:rFonts w:ascii="Liberation Sans" w:cs="Bookman Old Style" w:hAnsi="Liberation Sans"/>
          <w:b/>
          <w:bCs/>
          <w:sz w:val="22"/>
          <w:szCs w:val="22"/>
          <w:rtl w:val="true"/>
        </w:rPr>
      </w:r>
    </w:p>
    <w:p>
      <w:pPr>
        <w:pStyle w:val="style0"/>
        <w:suppressAutoHyphens w:val="false"/>
        <w:spacing w:after="170" w:before="0" w:line="100" w:lineRule="atLeast"/>
        <w:ind w:hanging="0" w:left="0" w:right="0"/>
        <w:jc w:val="both"/>
        <w:textAlignment w:val="auto"/>
      </w:pPr>
      <w:r>
        <w:rPr>
          <w:rStyle w:val="style20"/>
          <w:rFonts w:ascii="Liberation Sans" w:cs="Bookman Old Style" w:hAnsi="Liberation Sans"/>
          <w:color w:val="00000A"/>
          <w:sz w:val="22"/>
          <w:szCs w:val="22"/>
        </w:rPr>
        <w:t>Los abordajes dialógicos: el modelo conversacional en el contexto de la entrevista; apertura y focalización. Especificidad técnico-metodológica de los abordajes biográficos: historias y relatos  de vida, abordajes biográficos y autobiografías. El análisis del material dialógico</w:t>
      </w:r>
      <w:r>
        <w:rPr>
          <w:rStyle w:val="style20"/>
          <w:rFonts w:ascii="Liberation Sans" w:cs="Bookman Old Style" w:hAnsi="Liberation Sans"/>
          <w:color w:val="00000A"/>
          <w:sz w:val="22"/>
          <w:szCs w:val="22"/>
          <w:rtl w:val="true"/>
        </w:rPr>
        <w:t xml:space="preserve">. </w:t>
      </w:r>
    </w:p>
    <w:p>
      <w:pPr>
        <w:pStyle w:val="style0"/>
        <w:suppressAutoHyphens w:val="false"/>
        <w:spacing w:after="170" w:before="0" w:line="100" w:lineRule="atLeast"/>
        <w:ind w:hanging="0" w:left="0" w:right="0"/>
        <w:jc w:val="both"/>
        <w:textAlignment w:val="auto"/>
      </w:pPr>
      <w:r>
        <w:rPr>
          <w:rStyle w:val="style20"/>
          <w:rFonts w:ascii="Liberation Sans" w:cs="Bookman Old Style" w:hAnsi="Liberation Sans"/>
          <w:color w:val="00000A"/>
          <w:sz w:val="22"/>
          <w:szCs w:val="22"/>
          <w:shd w:fill="FFFFFF" w:val="clear"/>
        </w:rPr>
        <w:t>Mediaciones tecnológicas en las aproximaciones empíricas: registros fotográficos y  audiovisuales; el trabajo de campo virtual. Las instancias participantes de investigación: talleres de investigación de la práctica y modalidades de investigación-acción o antropología aplicada. Campo y fuentes secundarias: el archivo</w:t>
      </w:r>
      <w:r>
        <w:rPr>
          <w:rStyle w:val="style20"/>
          <w:rFonts w:ascii="Liberation Sans" w:cs="Bookman Old Style" w:hAnsi="Liberation Sans"/>
          <w:color w:val="00000A"/>
          <w:sz w:val="22"/>
          <w:szCs w:val="22"/>
          <w:shd w:fill="FFFFFF" w:val="clear"/>
          <w:rtl w:val="true"/>
        </w:rPr>
        <w:t xml:space="preserve">. </w:t>
      </w:r>
    </w:p>
    <w:p>
      <w:pPr>
        <w:pStyle w:val="style0"/>
        <w:suppressAutoHyphens w:val="false"/>
        <w:spacing w:line="100" w:lineRule="atLeast"/>
        <w:ind w:hanging="0" w:left="0" w:right="0"/>
        <w:jc w:val="both"/>
        <w:textAlignment w:val="auto"/>
      </w:pPr>
      <w:r>
        <w:rPr>
          <w:rFonts w:ascii="Liberation Sans" w:hAnsi="Liberation Sans"/>
          <w:sz w:val="22"/>
          <w:szCs w:val="22"/>
          <w:rtl w:val="true"/>
        </w:rPr>
      </w:r>
    </w:p>
    <w:p>
      <w:pPr>
        <w:pStyle w:val="style0"/>
        <w:jc w:val="both"/>
      </w:pPr>
      <w:r>
        <w:rPr>
          <w:rStyle w:val="style20"/>
          <w:rFonts w:ascii="Liberation Sans" w:cs="Bookman Old Style" w:hAnsi="Liberation Sans"/>
          <w:b/>
          <w:bCs/>
          <w:i/>
          <w:iCs/>
          <w:sz w:val="22"/>
          <w:szCs w:val="22"/>
        </w:rPr>
        <w:t>Bibliografía Obligatoria Unidad 4</w:t>
      </w:r>
    </w:p>
    <w:p>
      <w:pPr>
        <w:pStyle w:val="style0"/>
        <w:jc w:val="both"/>
      </w:pPr>
      <w:r>
        <w:rPr>
          <w:rtl w:val="true"/>
        </w:rPr>
      </w:r>
    </w:p>
    <w:p>
      <w:pPr>
        <w:pStyle w:val="style0"/>
        <w:jc w:val="both"/>
      </w:pPr>
      <w:r>
        <w:rPr>
          <w:rStyle w:val="style20"/>
          <w:rFonts w:ascii="Liberation Sans" w:cs="Bookman Old Style" w:hAnsi="Liberation Sans"/>
          <w:sz w:val="22"/>
          <w:szCs w:val="22"/>
          <w:shd w:fill="FFFFFF" w:val="clear"/>
        </w:rPr>
        <w:t xml:space="preserve">ARDÈVOL, Elisenda, ESTALELLA, Adolfo, y DOMÍNGUEZ, Daniel. 2008. "Introducción”. En: </w:t>
      </w:r>
      <w:r>
        <w:rPr>
          <w:rStyle w:val="style20"/>
          <w:rFonts w:ascii="Liberation Sans" w:cs="Bookman Old Style" w:hAnsi="Liberation Sans"/>
          <w:i/>
          <w:sz w:val="22"/>
          <w:szCs w:val="22"/>
          <w:shd w:fill="FFFFFF" w:val="clear"/>
        </w:rPr>
        <w:t>La mediación tecnológica en la práctica etnográfica</w:t>
      </w:r>
      <w:r>
        <w:rPr>
          <w:rStyle w:val="style20"/>
          <w:rFonts w:ascii="Liberation Sans" w:cs="Bookman Old Style" w:hAnsi="Liberation Sans"/>
          <w:sz w:val="22"/>
          <w:szCs w:val="22"/>
          <w:shd w:fill="FFFFFF" w:val="clear"/>
        </w:rPr>
        <w:t xml:space="preserve">. Gobierno Vasco: Ankulegi Antropología Elkartea. Disponible en: </w:t>
      </w:r>
      <w:hyperlink r:id="rId2">
        <w:r>
          <w:rPr>
            <w:rStyle w:val="style23"/>
            <w:rStyle w:val="style23"/>
            <w:rFonts w:ascii="Liberation Sans" w:cs="Bookman Old Style" w:hAnsi="Liberation Sans"/>
            <w:sz w:val="22"/>
            <w:szCs w:val="22"/>
            <w:shd w:fill="FFFFFF" w:val="clear"/>
          </w:rPr>
          <w:t>http://mediaccions.net/wp-content/</w:t>
        </w:r>
      </w:hyperlink>
      <w:r>
        <w:rPr>
          <w:rStyle w:val="style20"/>
          <w:rFonts w:ascii="Liberation Sans" w:cs="Bookman Old Style" w:hAnsi="Liberation Sans"/>
          <w:sz w:val="22"/>
          <w:szCs w:val="22"/>
          <w:shd w:fill="FFFFFF" w:val="clear"/>
        </w:rPr>
        <w:t>uploads/ etnografia-mediaccion-faaee.pdf</w:t>
      </w:r>
    </w:p>
    <w:p>
      <w:pPr>
        <w:pStyle w:val="style0"/>
        <w:jc w:val="both"/>
      </w:pPr>
      <w:r>
        <w:rPr>
          <w:rStyle w:val="style20"/>
          <w:rFonts w:ascii="Liberation Sans" w:cs="Bookman Old Style" w:hAnsi="Liberation Sans"/>
          <w:sz w:val="22"/>
          <w:szCs w:val="22"/>
          <w:shd w:fill="FFFFFF" w:val="clear"/>
        </w:rPr>
        <w:t>BATALLÁN, Graciela (1983) “Talleres de educadores. Síntesis de fundamentos y estado actual de la investigación". Ponencia presentada al seminario latinoamericano sobre Procesos de interpretación en la investigación cualitativa. Bogotá, Colombia: CIUP-IDRC</w:t>
      </w:r>
      <w:r>
        <w:rPr>
          <w:rStyle w:val="style20"/>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sz w:val="22"/>
          <w:szCs w:val="22"/>
          <w:shd w:fill="FFFFFF" w:val="clear"/>
        </w:rPr>
        <w:t xml:space="preserve">BRIGGS, Charles. “Aprendiendo cómo preguntar. Un enfoque sociolingüístico del rol de la entrevista en las investigaciones en ciencias sociales”. </w:t>
      </w:r>
      <w:r>
        <w:rPr>
          <w:rStyle w:val="style20"/>
          <w:rFonts w:ascii="Liberation Sans" w:cs="Bookman Old Style" w:hAnsi="Liberation Sans"/>
          <w:sz w:val="22"/>
          <w:szCs w:val="22"/>
          <w:shd w:fill="FFFFFF" w:val="clear"/>
          <w:lang w:val="es-ES"/>
        </w:rPr>
        <w:t>Cap. III, E</w:t>
      </w:r>
      <w:r>
        <w:rPr>
          <w:rStyle w:val="style20"/>
          <w:rFonts w:ascii="Liberation Sans" w:cs="Bookman Old Style" w:hAnsi="Liberation Sans"/>
          <w:iCs/>
          <w:sz w:val="22"/>
          <w:szCs w:val="22"/>
          <w:shd w:fill="FFFFFF" w:val="clear"/>
          <w:lang w:val="es-ES"/>
        </w:rPr>
        <w:t>n</w:t>
      </w:r>
      <w:r>
        <w:rPr>
          <w:rStyle w:val="style20"/>
          <w:rFonts w:ascii="Liberation Sans" w:cs="Bookman Old Style" w:hAnsi="Liberation Sans"/>
          <w:i/>
          <w:iCs/>
          <w:sz w:val="22"/>
          <w:szCs w:val="22"/>
          <w:shd w:fill="FFFFFF" w:val="clear"/>
          <w:lang w:val="es-ES"/>
        </w:rPr>
        <w:t xml:space="preserve">: Learning how toask. </w:t>
      </w:r>
      <w:r>
        <w:rPr>
          <w:rStyle w:val="style20"/>
          <w:rFonts w:ascii="Liberation Sans" w:cs="Bookman Old Style" w:hAnsi="Liberation Sans"/>
          <w:sz w:val="22"/>
          <w:szCs w:val="22"/>
          <w:shd w:fill="FFFFFF" w:val="clear"/>
          <w:lang w:val="es-ES"/>
        </w:rPr>
        <w:t xml:space="preserve">Cambridge University Press, 1986. </w:t>
      </w:r>
      <w:r>
        <w:rPr>
          <w:rStyle w:val="style20"/>
          <w:rFonts w:ascii="Liberation Sans" w:cs="Bookman Old Style" w:hAnsi="Liberation Sans"/>
          <w:sz w:val="22"/>
          <w:szCs w:val="22"/>
          <w:shd w:fill="FFFFFF" w:val="clear"/>
        </w:rPr>
        <w:t>(Traducción de S. Otegui y V. Fernández Battaglia, revisión técnica de C. Curtis y L.Goluscio</w:t>
      </w:r>
      <w:r>
        <w:rPr>
          <w:rStyle w:val="style20"/>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sz w:val="22"/>
          <w:szCs w:val="22"/>
          <w:shd w:fill="FFFFFF" w:val="clear"/>
        </w:rPr>
        <w:t>DESMARAIS, Danielle: “El enfoque biografico”; En: Cuestiones Pedagogicas, Nro 20, Univ de Sevilla, 2009/2010, pp.27-54</w:t>
      </w:r>
      <w:r>
        <w:rPr>
          <w:rStyle w:val="style20"/>
          <w:rFonts w:ascii="Liberation Sans" w:cs="Bookman Old Style" w:hAnsi="Liberation Sans"/>
          <w:sz w:val="22"/>
          <w:szCs w:val="22"/>
          <w:shd w:fill="FFFFFF" w:val="clear"/>
          <w:rtl w:val="true"/>
        </w:rPr>
        <w:t>.</w:t>
      </w:r>
    </w:p>
    <w:p>
      <w:pPr>
        <w:pStyle w:val="style0"/>
        <w:jc w:val="both"/>
      </w:pPr>
      <w:r>
        <w:rPr>
          <w:rFonts w:ascii="Liberation Sans" w:hAnsi="Liberation Sans"/>
          <w:sz w:val="22"/>
          <w:szCs w:val="22"/>
          <w:shd w:fill="FFFFFF" w:val="clear"/>
        </w:rPr>
        <w:t xml:space="preserve">DEVILLARD, María José, Adela FRANZE MUNDANO y Álvaro PAZOS: “Apuntes metodológicos sobre la conversación en el trabajo de campo”; en: Rev. </w:t>
      </w:r>
      <w:r>
        <w:rPr>
          <w:rFonts w:ascii="Liberation Sans" w:hAnsi="Liberation Sans"/>
          <w:i/>
          <w:iCs/>
          <w:sz w:val="22"/>
          <w:szCs w:val="22"/>
          <w:shd w:fill="FFFFFF" w:val="clear"/>
        </w:rPr>
        <w:t>Política y Sociedad</w:t>
      </w:r>
      <w:r>
        <w:rPr>
          <w:rFonts w:ascii="Liberation Sans" w:hAnsi="Liberation Sans"/>
          <w:sz w:val="22"/>
          <w:szCs w:val="22"/>
          <w:shd w:fill="FFFFFF" w:val="clear"/>
        </w:rPr>
        <w:t>, Vol. 49, Nº 2, Madrid, Universidad Complutense, pp.353-369, 2012</w:t>
      </w:r>
      <w:r>
        <w:rPr>
          <w:rFonts w:ascii="Liberation Sans" w:hAnsi="Liberation Sans"/>
          <w:sz w:val="22"/>
          <w:szCs w:val="22"/>
          <w:shd w:fill="FFFFFF" w:val="clear"/>
          <w:rtl w:val="true"/>
        </w:rPr>
        <w:t>.</w:t>
      </w:r>
    </w:p>
    <w:p>
      <w:pPr>
        <w:pStyle w:val="style0"/>
        <w:jc w:val="both"/>
      </w:pPr>
      <w:r>
        <w:rPr>
          <w:rStyle w:val="style20"/>
          <w:rFonts w:ascii="Liberation Sans" w:cs="Bookman Old Style" w:hAnsi="Liberation Sans"/>
          <w:sz w:val="22"/>
          <w:szCs w:val="22"/>
          <w:shd w:fill="FFFFFF" w:val="clear"/>
        </w:rPr>
        <w:t xml:space="preserve">MUZZOPAPPA, Eva y VILLALTA, Carla:“Los documentos como campo. Reflexiones teórico-metodológicas sobre un enfoque etnográfico de archivos y documentos estatales”. </w:t>
      </w:r>
      <w:r>
        <w:rPr>
          <w:rStyle w:val="style20"/>
          <w:rFonts w:ascii="Liberation Sans" w:cs="Bookman Old Style" w:hAnsi="Liberation Sans"/>
          <w:i/>
          <w:sz w:val="22"/>
          <w:szCs w:val="22"/>
          <w:shd w:fill="FFFFFF" w:val="clear"/>
        </w:rPr>
        <w:t>Revista Colombiana de Antropología</w:t>
      </w:r>
      <w:r>
        <w:rPr>
          <w:rStyle w:val="style20"/>
          <w:rFonts w:ascii="Liberation Sans" w:cs="Bookman Old Style" w:hAnsi="Liberation Sans"/>
          <w:sz w:val="22"/>
          <w:szCs w:val="22"/>
          <w:shd w:fill="FFFFFF" w:val="clear"/>
        </w:rPr>
        <w:t>. Vol. 47 (1), enero-junio 2011, pp. 13-42</w:t>
      </w:r>
      <w:r>
        <w:rPr>
          <w:rStyle w:val="style20"/>
          <w:rFonts w:ascii="Liberation Sans" w:cs="Bookman Old Style" w:hAnsi="Liberation Sans"/>
          <w:sz w:val="22"/>
          <w:szCs w:val="22"/>
          <w:shd w:fill="FFFFFF" w:val="clear"/>
          <w:rtl w:val="true"/>
        </w:rPr>
        <w:t>.</w:t>
      </w:r>
    </w:p>
    <w:p>
      <w:pPr>
        <w:pStyle w:val="style0"/>
        <w:spacing w:line="100" w:lineRule="atLeast"/>
        <w:ind w:hanging="0" w:left="0" w:right="71"/>
        <w:jc w:val="both"/>
      </w:pPr>
      <w:r>
        <w:rPr>
          <w:rStyle w:val="style20"/>
          <w:rFonts w:ascii="Liberation Sans" w:cs="Bookman Old Style" w:hAnsi="Liberation Sans"/>
          <w:bCs/>
          <w:iCs/>
          <w:color w:val="00000A"/>
          <w:sz w:val="22"/>
          <w:szCs w:val="22"/>
          <w:shd w:fill="FFFFFF" w:val="clear"/>
          <w:lang w:val="es-ES"/>
        </w:rPr>
        <w:t xml:space="preserve">PADAWER, Ana: “La observación participante y el registro audiovisual: reflexiones desde el trabajo de campo”; En: </w:t>
      </w:r>
      <w:r>
        <w:rPr>
          <w:rStyle w:val="style20"/>
          <w:rFonts w:ascii="Liberation Sans" w:cs="Bookman Old Style" w:hAnsi="Liberation Sans"/>
          <w:bCs/>
          <w:i w:val="false"/>
          <w:iCs/>
          <w:color w:val="00000A"/>
          <w:sz w:val="22"/>
          <w:szCs w:val="22"/>
          <w:shd w:fill="FFFFFF" w:val="clear"/>
          <w:lang w:val="es-ES"/>
        </w:rPr>
        <w:t>Dominguez Mon, Ana (comp), 2017, op.cit</w:t>
      </w:r>
      <w:r>
        <w:rPr>
          <w:rStyle w:val="style20"/>
          <w:rFonts w:ascii="Liberation Sans" w:cs="Bookman Old Style" w:hAnsi="Liberation Sans"/>
          <w:bCs/>
          <w:i w:val="false"/>
          <w:iCs/>
          <w:color w:val="00000A"/>
          <w:sz w:val="22"/>
          <w:szCs w:val="22"/>
          <w:shd w:fill="FFFFFF" w:val="clear"/>
          <w:rtl w:val="true"/>
          <w:lang w:val="es-ES"/>
        </w:rPr>
        <w:t>.</w:t>
      </w:r>
    </w:p>
    <w:p>
      <w:pPr>
        <w:pStyle w:val="style0"/>
        <w:jc w:val="both"/>
      </w:pPr>
      <w:r>
        <w:rPr>
          <w:rStyle w:val="style20"/>
          <w:rFonts w:ascii="Liberation Sans" w:cs="Bookman Old Style" w:hAnsi="Liberation Sans"/>
          <w:sz w:val="22"/>
          <w:szCs w:val="22"/>
          <w:shd w:fill="FFFFFF" w:val="clear"/>
        </w:rPr>
        <w:t xml:space="preserve">PADAWER, ANA. “De las listas a los procesos en una investigación etnográfica en educación”. </w:t>
      </w:r>
      <w:r>
        <w:rPr>
          <w:rStyle w:val="style20"/>
          <w:rFonts w:ascii="Liberation Sans" w:cs="Bookman Old Style" w:hAnsi="Liberation Sans"/>
          <w:i/>
          <w:iCs/>
          <w:sz w:val="22"/>
          <w:szCs w:val="22"/>
          <w:shd w:fill="FFFFFF" w:val="clear"/>
        </w:rPr>
        <w:t>Revista Latinoamericana de Metodología de las Ciencias Sociales</w:t>
      </w:r>
      <w:r>
        <w:rPr>
          <w:rStyle w:val="style20"/>
          <w:rFonts w:ascii="Liberation Sans" w:cs="Bookman Old Style" w:hAnsi="Liberation Sans"/>
          <w:sz w:val="22"/>
          <w:szCs w:val="22"/>
          <w:shd w:fill="FFFFFF" w:val="clear"/>
        </w:rPr>
        <w:t>. La Plata: Facultad de Humanidades y Ciencias de la Educación, UNLP,Vol.2, pp. 53–71, 2012</w:t>
      </w:r>
      <w:r>
        <w:rPr>
          <w:rStyle w:val="style20"/>
          <w:rFonts w:ascii="Liberation Sans" w:cs="Bookman Old Style" w:hAnsi="Liberation Sans"/>
          <w:sz w:val="22"/>
          <w:szCs w:val="22"/>
          <w:shd w:fill="FFFFFF" w:val="clear"/>
          <w:rtl w:val="true"/>
        </w:rPr>
        <w:t xml:space="preserve">. </w:t>
      </w:r>
    </w:p>
    <w:p>
      <w:pPr>
        <w:pStyle w:val="style0"/>
        <w:ind w:hanging="0" w:left="0" w:right="71"/>
        <w:jc w:val="both"/>
      </w:pPr>
      <w:r>
        <w:rPr>
          <w:rStyle w:val="style20"/>
          <w:rFonts w:ascii="Liberation Sans" w:cs="Bookman Old Style" w:hAnsi="Liberation Sans"/>
          <w:sz w:val="22"/>
          <w:szCs w:val="22"/>
          <w:shd w:fill="FFFFFF" w:val="clear"/>
        </w:rPr>
        <w:t xml:space="preserve">PORTELLI, Alessandro: "¿Historia oral? Muerte y memoria: La muerte de Luigi Trastulli", </w:t>
      </w:r>
      <w:r>
        <w:rPr>
          <w:rStyle w:val="style20"/>
          <w:rFonts w:ascii="Liberation Sans" w:cs="Bookman Old Style" w:hAnsi="Liberation Sans"/>
          <w:i/>
          <w:iCs/>
          <w:sz w:val="22"/>
          <w:szCs w:val="22"/>
          <w:shd w:fill="FFFFFF" w:val="clear"/>
        </w:rPr>
        <w:t>Historia y fuente oral</w:t>
      </w:r>
      <w:r>
        <w:rPr>
          <w:rStyle w:val="style20"/>
          <w:rFonts w:ascii="Liberation Sans" w:cs="Bookman Old Style" w:hAnsi="Liberation Sans"/>
          <w:sz w:val="22"/>
          <w:szCs w:val="22"/>
          <w:shd w:fill="FFFFFF" w:val="clear"/>
        </w:rPr>
        <w:t xml:space="preserve"> Nº1, Historia contemporánea de la Universidad de Barcelona e Institut Municipal de Historia, Barcelona 1989. p</w:t>
      </w:r>
      <w:r>
        <w:rPr>
          <w:rFonts w:ascii="Liberation Sans" w:cs="Bookman Old Style" w:hAnsi="Liberation Sans"/>
          <w:bCs/>
          <w:iCs/>
          <w:sz w:val="22"/>
          <w:szCs w:val="22"/>
          <w:shd w:fill="FFFFFF" w:val="clear"/>
        </w:rPr>
        <w:t>p. 127-158</w:t>
      </w:r>
      <w:r>
        <w:rPr>
          <w:rFonts w:ascii="Liberation Sans" w:cs="Bookman Old Style" w:hAnsi="Liberation Sans"/>
          <w:bCs/>
          <w:iCs/>
          <w:sz w:val="22"/>
          <w:szCs w:val="22"/>
          <w:shd w:fill="FFFFFF" w:val="clear"/>
          <w:rtl w:val="true"/>
        </w:rPr>
        <w:t>.</w:t>
      </w:r>
    </w:p>
    <w:p>
      <w:pPr>
        <w:pStyle w:val="style0"/>
        <w:ind w:hanging="0" w:left="0" w:right="71"/>
        <w:jc w:val="both"/>
      </w:pPr>
      <w:r>
        <w:rPr>
          <w:rStyle w:val="style20"/>
          <w:rFonts w:ascii="Liberation Sans" w:cs="Bookman Old Style" w:hAnsi="Liberation Sans"/>
          <w:bCs/>
          <w:iCs/>
          <w:sz w:val="22"/>
          <w:szCs w:val="22"/>
          <w:shd w:fill="FFFFFF" w:val="clear"/>
        </w:rPr>
        <w:t xml:space="preserve">SALTALAMACCHIA, Homero; COLÓN, Héctor y RODRÍGUEZ, Javier: “Historias de vida y movimientos sociales: propuestas para el uso de la técnica”. </w:t>
      </w:r>
      <w:r>
        <w:rPr>
          <w:rStyle w:val="style20"/>
          <w:rFonts w:ascii="Liberation Sans" w:cs="Bookman Old Style" w:hAnsi="Liberation Sans"/>
          <w:bCs/>
          <w:i/>
          <w:iCs/>
          <w:sz w:val="22"/>
          <w:szCs w:val="22"/>
          <w:shd w:fill="FFFFFF" w:val="clear"/>
        </w:rPr>
        <w:t>Revista Iztapalapa</w:t>
      </w:r>
      <w:r>
        <w:rPr>
          <w:rStyle w:val="style20"/>
          <w:rFonts w:ascii="Liberation Sans" w:cs="Bookman Old Style" w:hAnsi="Liberation Sans"/>
          <w:bCs/>
          <w:iCs/>
          <w:sz w:val="22"/>
          <w:szCs w:val="22"/>
          <w:shd w:fill="FFFFFF" w:val="clear"/>
        </w:rPr>
        <w:t>, Año 4, N° 9, pp. 321-336, México, 1983</w:t>
      </w:r>
      <w:r>
        <w:rPr>
          <w:rStyle w:val="style20"/>
          <w:rFonts w:ascii="Liberation Sans" w:cs="Bookman Old Style" w:hAnsi="Liberation Sans"/>
          <w:bCs/>
          <w:iCs/>
          <w:sz w:val="22"/>
          <w:szCs w:val="22"/>
          <w:shd w:fill="FFFFFF" w:val="clear"/>
          <w:rtl w:val="true"/>
        </w:rPr>
        <w:t>.</w:t>
      </w:r>
    </w:p>
    <w:p>
      <w:pPr>
        <w:pStyle w:val="style0"/>
        <w:jc w:val="both"/>
      </w:pPr>
      <w:r>
        <w:rPr>
          <w:rFonts w:ascii="Liberation Sans" w:hAnsi="Liberation Sans"/>
          <w:sz w:val="22"/>
          <w:szCs w:val="22"/>
          <w:shd w:fill="FFFFFF" w:val="clear"/>
        </w:rPr>
        <w:t xml:space="preserve">SPADAFORA, Ana María: “La circularidad de la experiencia de campo: poder y desigualdad en la producción del conocimiento”. </w:t>
      </w:r>
      <w:r>
        <w:rPr>
          <w:rFonts w:ascii="Liberation Sans" w:hAnsi="Liberation Sans"/>
          <w:i/>
          <w:sz w:val="22"/>
          <w:szCs w:val="22"/>
          <w:shd w:fill="FFFFFF" w:val="clear"/>
        </w:rPr>
        <w:t xml:space="preserve">Revista Campos </w:t>
      </w:r>
      <w:r>
        <w:rPr>
          <w:rFonts w:ascii="Liberation Sans" w:hAnsi="Liberation Sans"/>
          <w:sz w:val="22"/>
          <w:szCs w:val="22"/>
          <w:shd w:fill="FFFFFF" w:val="clear"/>
        </w:rPr>
        <w:t>Nº 4, pp. 135-154, 2003</w:t>
      </w:r>
      <w:r>
        <w:rPr>
          <w:rFonts w:ascii="Liberation Sans" w:hAnsi="Liberation Sans"/>
          <w:sz w:val="22"/>
          <w:szCs w:val="22"/>
          <w:shd w:fill="FFFFFF" w:val="clear"/>
          <w:rtl w:val="true"/>
        </w:rPr>
        <w:t>.</w:t>
      </w:r>
    </w:p>
    <w:p>
      <w:pPr>
        <w:pStyle w:val="style0"/>
        <w:spacing w:line="100" w:lineRule="atLeast"/>
        <w:ind w:hanging="0" w:left="0" w:right="71"/>
        <w:jc w:val="both"/>
      </w:pPr>
      <w:r>
        <w:rPr>
          <w:sz w:val="22"/>
          <w:szCs w:val="22"/>
          <w:rtl w:val="true"/>
        </w:rPr>
      </w:r>
    </w:p>
    <w:p>
      <w:pPr>
        <w:pStyle w:val="style0"/>
        <w:jc w:val="both"/>
      </w:pPr>
      <w:r>
        <w:rPr>
          <w:rStyle w:val="style20"/>
          <w:rFonts w:ascii="Liberation Sans" w:cs="Bookman Old Style" w:hAnsi="Liberation Sans"/>
          <w:b/>
          <w:bCs/>
          <w:i/>
          <w:iCs/>
          <w:sz w:val="22"/>
          <w:szCs w:val="22"/>
        </w:rPr>
        <w:t>Bibliografía complementaria Unidad 4</w:t>
      </w:r>
    </w:p>
    <w:p>
      <w:pPr>
        <w:pStyle w:val="style0"/>
        <w:jc w:val="both"/>
      </w:pPr>
      <w:r>
        <w:rPr>
          <w:rFonts w:ascii="Liberation Sans" w:cs="Bookman Old Style" w:hAnsi="Liberation Sans"/>
          <w:sz w:val="22"/>
          <w:szCs w:val="22"/>
          <w:rtl w:val="true"/>
        </w:rPr>
      </w:r>
    </w:p>
    <w:p>
      <w:pPr>
        <w:pStyle w:val="style0"/>
        <w:jc w:val="both"/>
      </w:pPr>
      <w:r>
        <w:rPr>
          <w:rStyle w:val="style20"/>
          <w:rFonts w:ascii="Liberation Sans" w:cs="Bookman Old Style" w:hAnsi="Liberation Sans"/>
          <w:sz w:val="22"/>
          <w:szCs w:val="22"/>
        </w:rPr>
        <w:t xml:space="preserve">CHARTIER, Roger: </w:t>
      </w:r>
      <w:r>
        <w:rPr>
          <w:rStyle w:val="style20"/>
          <w:rFonts w:ascii="Liberation Sans" w:cs="Bookman Old Style" w:hAnsi="Liberation Sans"/>
          <w:i/>
          <w:iCs/>
          <w:sz w:val="22"/>
          <w:szCs w:val="22"/>
        </w:rPr>
        <w:t>La historia o el sentido del tiempo</w:t>
      </w:r>
      <w:r>
        <w:rPr>
          <w:rStyle w:val="style20"/>
          <w:rFonts w:ascii="Liberation Sans" w:cs="Bookman Old Style" w:hAnsi="Liberation Sans"/>
          <w:sz w:val="22"/>
          <w:szCs w:val="22"/>
        </w:rPr>
        <w:t>. Barcelona, Gedisa, 2007</w:t>
      </w:r>
      <w:r>
        <w:rPr>
          <w:rStyle w:val="style20"/>
          <w:rFonts w:ascii="Liberation Sans" w:cs="Bookman Old Style" w:hAnsi="Liberation Sans"/>
          <w:sz w:val="22"/>
          <w:szCs w:val="22"/>
          <w:rtl w:val="true"/>
        </w:rPr>
        <w:t>.</w:t>
      </w:r>
    </w:p>
    <w:p>
      <w:pPr>
        <w:pStyle w:val="style0"/>
        <w:jc w:val="both"/>
      </w:pPr>
      <w:r>
        <w:rPr>
          <w:rStyle w:val="style20"/>
          <w:rFonts w:ascii="Liberation Sans" w:cs="Bookman Old Style" w:hAnsi="Liberation Sans"/>
          <w:sz w:val="22"/>
          <w:szCs w:val="22"/>
        </w:rPr>
        <w:t>CICOUREL, Aaron:</w:t>
      </w:r>
      <w:r>
        <w:rPr>
          <w:rStyle w:val="style20"/>
          <w:rFonts w:ascii="Liberation Sans" w:cs="Bookman Old Style" w:hAnsi="Liberation Sans"/>
          <w:i/>
          <w:iCs/>
          <w:sz w:val="22"/>
          <w:szCs w:val="22"/>
        </w:rPr>
        <w:t xml:space="preserve"> El método y la medida en sociología</w:t>
      </w:r>
      <w:r>
        <w:rPr>
          <w:rStyle w:val="style20"/>
          <w:rFonts w:ascii="Liberation Sans" w:cs="Bookman Old Style" w:hAnsi="Liberation Sans"/>
          <w:sz w:val="22"/>
          <w:szCs w:val="22"/>
        </w:rPr>
        <w:t>. Madrid, Editorial Nacional, 1982, Introducción y Cap. III. pp. 25-30 y 109-141</w:t>
      </w:r>
      <w:r>
        <w:rPr>
          <w:rStyle w:val="style20"/>
          <w:rFonts w:ascii="Liberation Sans" w:cs="Bookman Old Style" w:hAnsi="Liberation Sans"/>
          <w:sz w:val="22"/>
          <w:szCs w:val="22"/>
          <w:rtl w:val="true"/>
        </w:rPr>
        <w:t>.</w:t>
      </w:r>
    </w:p>
    <w:p>
      <w:pPr>
        <w:pStyle w:val="style0"/>
        <w:jc w:val="both"/>
      </w:pPr>
      <w:r>
        <w:rPr>
          <w:rStyle w:val="style20"/>
          <w:rFonts w:ascii="Liberation Sans" w:cs="Bookman Old Style" w:hAnsi="Liberation Sans"/>
          <w:sz w:val="22"/>
          <w:szCs w:val="22"/>
        </w:rPr>
        <w:t xml:space="preserve">CRESPO, Carolina y TOZZINI, María Alma: “De pasados presentes: hacia una etnografía de archivos”. </w:t>
      </w:r>
      <w:r>
        <w:rPr>
          <w:rStyle w:val="style20"/>
          <w:rFonts w:ascii="Liberation Sans" w:cs="Bookman Old Style" w:hAnsi="Liberation Sans"/>
          <w:i/>
          <w:sz w:val="22"/>
          <w:szCs w:val="22"/>
        </w:rPr>
        <w:t>Revista Colombiana de Antropología</w:t>
      </w:r>
      <w:r>
        <w:rPr>
          <w:rStyle w:val="style20"/>
          <w:rFonts w:ascii="Liberation Sans" w:cs="Bookman Old Style" w:hAnsi="Liberation Sans"/>
          <w:sz w:val="22"/>
          <w:szCs w:val="22"/>
        </w:rPr>
        <w:t>, Vol. 47 (1), enero-junio 2011, pp. 69-90</w:t>
      </w:r>
      <w:r>
        <w:rPr>
          <w:rStyle w:val="style20"/>
          <w:rFonts w:ascii="Liberation Sans" w:cs="Bookman Old Style" w:hAnsi="Liberation Sans"/>
          <w:sz w:val="22"/>
          <w:szCs w:val="22"/>
          <w:rtl w:val="true"/>
        </w:rPr>
        <w:t>.</w:t>
      </w:r>
    </w:p>
    <w:p>
      <w:pPr>
        <w:pStyle w:val="style0"/>
        <w:spacing w:line="100" w:lineRule="atLeast"/>
        <w:jc w:val="both"/>
      </w:pPr>
      <w:r>
        <w:rPr>
          <w:rFonts w:ascii="Liberation Sans" w:cs="Bookman Old Style" w:hAnsi="Liberation Sans"/>
          <w:color w:val="00000A"/>
          <w:sz w:val="22"/>
          <w:szCs w:val="22"/>
          <w:lang w:val="es-ES"/>
        </w:rPr>
        <w:t xml:space="preserve">DOMINGUEZ MON, Ana: “El video etnográfico aplicado al aprendizaje de las experiencias de diabéticos y profesionales de la salud; En: </w:t>
      </w:r>
      <w:r>
        <w:rPr>
          <w:rFonts w:ascii="Liberation Sans" w:cs="Bookman Old Style" w:hAnsi="Liberation Sans"/>
          <w:i w:val="false"/>
          <w:color w:val="00000A"/>
          <w:sz w:val="22"/>
          <w:szCs w:val="22"/>
          <w:lang w:val="es-ES"/>
        </w:rPr>
        <w:t>Dominguez Mon, Ana  (comp.), 2017, op.cit</w:t>
      </w:r>
      <w:r>
        <w:rPr>
          <w:rFonts w:ascii="Liberation Sans" w:cs="Bookman Old Style" w:hAnsi="Liberation Sans"/>
          <w:i w:val="false"/>
          <w:color w:val="00000A"/>
          <w:sz w:val="22"/>
          <w:szCs w:val="22"/>
          <w:rtl w:val="true"/>
          <w:lang w:val="es-ES"/>
        </w:rPr>
        <w:t>.</w:t>
      </w:r>
    </w:p>
    <w:p>
      <w:pPr>
        <w:pStyle w:val="style0"/>
        <w:jc w:val="both"/>
      </w:pPr>
      <w:r>
        <w:rPr>
          <w:rStyle w:val="style20"/>
          <w:rFonts w:ascii="Liberation Sans" w:cs="Bookman Old Style" w:hAnsi="Liberation Sans"/>
          <w:sz w:val="22"/>
          <w:szCs w:val="22"/>
        </w:rPr>
        <w:t>DOMINGUEZ MON, Ana: El video documental “Aprendiendo a Cuidar(se)”.  De las experiencias de vivir con diabetes a un posible recurso de aprendizaje situado para profesionales de la salud. Revista Argumentos. IIGG. N. 17 año 2015</w:t>
      </w:r>
      <w:r>
        <w:rPr>
          <w:rStyle w:val="style20"/>
          <w:rFonts w:ascii="Liberation Sans" w:cs="Bookman Old Style" w:hAnsi="Liberation Sans"/>
          <w:sz w:val="22"/>
          <w:szCs w:val="22"/>
          <w:rtl w:val="true"/>
        </w:rPr>
        <w:t>.</w:t>
      </w:r>
    </w:p>
    <w:p>
      <w:pPr>
        <w:pStyle w:val="style0"/>
        <w:jc w:val="both"/>
      </w:pPr>
      <w:r>
        <w:rPr>
          <w:rStyle w:val="style20"/>
          <w:rFonts w:ascii="Liberation Sans" w:cs="Bookman Old Style" w:hAnsi="Liberation Sans"/>
          <w:sz w:val="22"/>
          <w:szCs w:val="22"/>
        </w:rPr>
        <w:t>DURANTI, Alessandro y GOODWIN, Charles: “Repensando el contexto. El lenguaje como fenómeno interactivo” (traducción cátedra L. Golucio) Rethinking context: Language as an interactive phaenomenon</w:t>
      </w:r>
      <w:r>
        <w:rPr>
          <w:rStyle w:val="style20"/>
          <w:rFonts w:ascii="Liberation Sans" w:cs="Bookman Old Style" w:hAnsi="Liberation Sans"/>
          <w:sz w:val="22"/>
          <w:szCs w:val="22"/>
          <w:lang w:val="es-ES"/>
        </w:rPr>
        <w:t>, Cambridge, Cambridge University Press, 1992, pp. 1-42</w:t>
      </w:r>
      <w:r>
        <w:rPr>
          <w:rStyle w:val="style20"/>
          <w:rFonts w:ascii="Liberation Sans" w:cs="Bookman Old Style" w:hAnsi="Liberation Sans"/>
          <w:sz w:val="22"/>
          <w:szCs w:val="22"/>
          <w:rtl w:val="true"/>
          <w:lang w:val="es-ES"/>
        </w:rPr>
        <w:t>.</w:t>
      </w:r>
    </w:p>
    <w:p>
      <w:pPr>
        <w:pStyle w:val="style101"/>
        <w:spacing w:after="0" w:before="0" w:line="100" w:lineRule="atLeast"/>
      </w:pPr>
      <w:r>
        <w:rPr>
          <w:rFonts w:ascii="Liberation Sans" w:hAnsi="Liberation Sans"/>
          <w:i w:val="false"/>
          <w:sz w:val="22"/>
          <w:szCs w:val="22"/>
          <w:shd w:fill="FFFFFF" w:val="clear"/>
        </w:rPr>
        <w:t>GIMENEZ, S.M y SANDER, J.: “</w:t>
      </w:r>
      <w:r>
        <w:rPr>
          <w:rFonts w:ascii="Liberation Sans" w:hAnsi="Liberation Sans"/>
          <w:i w:val="false"/>
          <w:sz w:val="22"/>
          <w:szCs w:val="22"/>
        </w:rPr>
        <w:t>Trabajo</w:t>
      </w:r>
      <w:r>
        <w:rPr>
          <w:rFonts w:ascii="Liberation Sans" w:hAnsi="Liberation Sans"/>
          <w:i w:val="false"/>
          <w:sz w:val="22"/>
          <w:szCs w:val="22"/>
          <w:shd w:fill="FFFFFF" w:val="clear"/>
        </w:rPr>
        <w:t xml:space="preserve"> de campo y construcción de la mirada: Interrogantes, tensiones y aportes sobre la imagen fotográfica en la metodología etnográfica </w:t>
      </w:r>
      <w:r>
        <w:rPr>
          <w:rFonts w:ascii="Liberation Sans" w:hAnsi="Liberation Sans"/>
          <w:i w:val="false"/>
          <w:color w:val="00000A"/>
          <w:sz w:val="22"/>
          <w:szCs w:val="22"/>
          <w:lang w:val="es-ES"/>
        </w:rPr>
        <w:t>escritas”; En: Dominguez Mon, Ana (comp.), 2017, op.cit</w:t>
      </w:r>
      <w:r>
        <w:rPr>
          <w:rFonts w:ascii="Liberation Sans" w:hAnsi="Liberation Sans"/>
          <w:i w:val="false"/>
          <w:color w:val="00000A"/>
          <w:sz w:val="22"/>
          <w:szCs w:val="22"/>
          <w:rtl w:val="true"/>
          <w:lang w:val="es-ES"/>
        </w:rPr>
        <w:t>.</w:t>
      </w:r>
    </w:p>
    <w:p>
      <w:pPr>
        <w:pStyle w:val="style0"/>
        <w:spacing w:after="0" w:before="0" w:line="100" w:lineRule="atLeast"/>
        <w:jc w:val="both"/>
      </w:pPr>
      <w:r>
        <w:rPr>
          <w:rStyle w:val="style20"/>
          <w:rFonts w:ascii="Liberation Sans" w:cs="Bookman Old Style" w:hAnsi="Liberation Sans"/>
          <w:sz w:val="22"/>
          <w:szCs w:val="22"/>
          <w:lang w:val="es-ES"/>
        </w:rPr>
        <w:t xml:space="preserve">GRILLO, Oscar: </w:t>
      </w:r>
      <w:r>
        <w:rPr>
          <w:rStyle w:val="style20"/>
          <w:rFonts w:ascii="Liberation Sans" w:cs="Bookman Old Style" w:hAnsi="Liberation Sans"/>
          <w:i/>
          <w:sz w:val="22"/>
          <w:szCs w:val="22"/>
          <w:lang w:val="es-ES"/>
        </w:rPr>
        <w:t>Aproximación etnográfica al activismo mapuche: a partir de internet y tres viajes de trabajo de campo</w:t>
      </w:r>
      <w:r>
        <w:rPr>
          <w:rStyle w:val="style20"/>
          <w:rFonts w:ascii="Liberation Sans" w:cs="Bookman Old Style" w:hAnsi="Liberation Sans"/>
          <w:sz w:val="22"/>
          <w:szCs w:val="22"/>
          <w:lang w:val="es-ES"/>
        </w:rPr>
        <w:t>. Margen, La Plata, 2013</w:t>
      </w:r>
      <w:r>
        <w:rPr>
          <w:rStyle w:val="style20"/>
          <w:rFonts w:ascii="Liberation Sans" w:cs="Bookman Old Style" w:hAnsi="Liberation Sans"/>
          <w:sz w:val="22"/>
          <w:szCs w:val="22"/>
          <w:rtl w:val="true"/>
          <w:lang w:val="es-ES"/>
        </w:rPr>
        <w:t xml:space="preserve">.   </w:t>
      </w:r>
    </w:p>
    <w:p>
      <w:pPr>
        <w:pStyle w:val="style0"/>
        <w:jc w:val="both"/>
      </w:pPr>
      <w:r>
        <w:rPr>
          <w:rStyle w:val="style20"/>
          <w:rFonts w:ascii="Liberation Sans" w:cs="Bookman Old Style" w:hAnsi="Liberation Sans"/>
          <w:sz w:val="22"/>
          <w:szCs w:val="22"/>
        </w:rPr>
        <w:t xml:space="preserve">GUBER, Rosana: </w:t>
      </w:r>
      <w:r>
        <w:rPr>
          <w:rStyle w:val="style20"/>
          <w:rFonts w:ascii="Liberation Sans" w:cs="Bookman Old Style" w:hAnsi="Liberation Sans"/>
          <w:i/>
          <w:sz w:val="22"/>
          <w:szCs w:val="22"/>
        </w:rPr>
        <w:t>El salvaje metropolitano. A la vuelta de la Antropología Posmoderna</w:t>
      </w:r>
      <w:r>
        <w:rPr>
          <w:rStyle w:val="style20"/>
          <w:rFonts w:ascii="Liberation Sans" w:cs="Bookman Old Style" w:hAnsi="Liberation Sans"/>
          <w:sz w:val="22"/>
          <w:szCs w:val="22"/>
        </w:rPr>
        <w:t xml:space="preserve">. </w:t>
      </w:r>
      <w:r>
        <w:rPr>
          <w:rStyle w:val="style20"/>
          <w:rFonts w:ascii="Liberation Sans" w:cs="Bookman Old Style" w:hAnsi="Liberation Sans"/>
          <w:sz w:val="22"/>
          <w:szCs w:val="22"/>
          <w:lang w:val="es-ES"/>
        </w:rPr>
        <w:t>Buenos Aires, Legasa. 1991. Cap.10 y 11: pp 205-253</w:t>
      </w:r>
      <w:r>
        <w:rPr>
          <w:rStyle w:val="style20"/>
          <w:rFonts w:ascii="Liberation Sans" w:cs="Bookman Old Style" w:hAnsi="Liberation Sans"/>
          <w:sz w:val="22"/>
          <w:szCs w:val="22"/>
          <w:rtl w:val="true"/>
          <w:lang w:val="es-ES"/>
        </w:rPr>
        <w:t>.</w:t>
      </w:r>
    </w:p>
    <w:p>
      <w:pPr>
        <w:pStyle w:val="style0"/>
        <w:jc w:val="both"/>
      </w:pPr>
      <w:r>
        <w:rPr>
          <w:rStyle w:val="style20"/>
          <w:rFonts w:ascii="Liberation Sans" w:cs="Bookman Old Style" w:hAnsi="Liberation Sans"/>
          <w:sz w:val="22"/>
          <w:szCs w:val="22"/>
        </w:rPr>
        <w:t xml:space="preserve">PIÑA, Carlos: “Aproximaciones metodológicas al relato autobiográfico”, </w:t>
      </w:r>
      <w:r>
        <w:rPr>
          <w:rStyle w:val="style20"/>
          <w:rFonts w:ascii="Liberation Sans" w:cs="Bookman Old Style" w:hAnsi="Liberation Sans"/>
          <w:i/>
          <w:sz w:val="22"/>
          <w:szCs w:val="22"/>
        </w:rPr>
        <w:t>Revista Opciones</w:t>
      </w:r>
      <w:r>
        <w:rPr>
          <w:rStyle w:val="style20"/>
          <w:rFonts w:ascii="Liberation Sans" w:cs="Bookman Old Style" w:hAnsi="Liberation Sans"/>
          <w:sz w:val="22"/>
          <w:szCs w:val="22"/>
        </w:rPr>
        <w:t xml:space="preserve"> Nº16, Santiago Chile, 1989, pp. 107-125</w:t>
      </w:r>
      <w:r>
        <w:rPr>
          <w:rStyle w:val="style20"/>
          <w:rFonts w:ascii="Liberation Sans" w:cs="Bookman Old Style" w:hAnsi="Liberation Sans"/>
          <w:sz w:val="22"/>
          <w:szCs w:val="22"/>
          <w:rtl w:val="true"/>
        </w:rPr>
        <w:t>.</w:t>
      </w:r>
    </w:p>
    <w:p>
      <w:pPr>
        <w:pStyle w:val="style0"/>
        <w:jc w:val="both"/>
      </w:pPr>
      <w:r>
        <w:rPr>
          <w:rStyle w:val="style20"/>
          <w:rFonts w:ascii="Liberation Sans" w:cs="Bookman Old Style" w:hAnsi="Liberation Sans"/>
          <w:sz w:val="22"/>
          <w:szCs w:val="22"/>
        </w:rPr>
        <w:t xml:space="preserve">SAMUELS, Ralph: "Desprofesionalizar la historia". En: SCHWARZTEIN, D. (Comp.) </w:t>
      </w:r>
      <w:r>
        <w:rPr>
          <w:rStyle w:val="style20"/>
          <w:rFonts w:ascii="Liberation Sans" w:cs="Bookman Old Style" w:hAnsi="Liberation Sans"/>
          <w:i/>
          <w:iCs/>
          <w:sz w:val="22"/>
          <w:szCs w:val="22"/>
        </w:rPr>
        <w:t xml:space="preserve">La historia oral. </w:t>
      </w:r>
      <w:r>
        <w:rPr>
          <w:rStyle w:val="style20"/>
          <w:rFonts w:ascii="Liberation Sans" w:cs="Bookman Old Style" w:hAnsi="Liberation Sans"/>
          <w:sz w:val="22"/>
          <w:szCs w:val="22"/>
          <w:lang w:val="es-ES"/>
        </w:rPr>
        <w:t>Buenos Aires, CEAL, 1991, pp. 102-118</w:t>
      </w:r>
      <w:r>
        <w:rPr>
          <w:rStyle w:val="style20"/>
          <w:rFonts w:ascii="Liberation Sans" w:cs="Bookman Old Style" w:hAnsi="Liberation Sans"/>
          <w:sz w:val="22"/>
          <w:szCs w:val="22"/>
          <w:rtl w:val="true"/>
          <w:lang w:val="es-ES"/>
        </w:rPr>
        <w:t>.</w:t>
      </w:r>
    </w:p>
    <w:p>
      <w:pPr>
        <w:pStyle w:val="style0"/>
        <w:jc w:val="both"/>
      </w:pPr>
      <w:r>
        <w:rPr>
          <w:rStyle w:val="style20"/>
          <w:rFonts w:ascii="Liberation Sans" w:cs="Bookman Old Style" w:hAnsi="Liberation Sans"/>
          <w:sz w:val="22"/>
          <w:szCs w:val="22"/>
        </w:rPr>
        <w:t>SCHUTZ, Alfred: “</w:t>
      </w:r>
      <w:r>
        <w:rPr>
          <w:rFonts w:ascii="Liberation Sans" w:cs="Bookman Old Style" w:hAnsi="Liberation Sans"/>
          <w:sz w:val="22"/>
          <w:szCs w:val="22"/>
        </w:rPr>
        <w:t xml:space="preserve">El mundo de la vida cotidiana y la actitud natural”; en: </w:t>
      </w:r>
      <w:r>
        <w:rPr>
          <w:rStyle w:val="style20"/>
          <w:rFonts w:ascii="Liberation Sans" w:cs="Bookman Old Style" w:hAnsi="Liberation Sans"/>
          <w:i/>
          <w:sz w:val="22"/>
          <w:szCs w:val="22"/>
        </w:rPr>
        <w:t xml:space="preserve">Las </w:t>
      </w:r>
      <w:r>
        <w:rPr>
          <w:rFonts w:ascii="Liberation Sans" w:cs="Bookman Old Style" w:hAnsi="Liberation Sans"/>
          <w:i/>
          <w:sz w:val="22"/>
          <w:szCs w:val="22"/>
        </w:rPr>
        <w:t>estructuras del mundo de la vida,</w:t>
      </w:r>
      <w:r>
        <w:rPr>
          <w:rFonts w:ascii="Liberation Sans" w:cs="Bookman Old Style" w:hAnsi="Liberation Sans"/>
          <w:sz w:val="22"/>
          <w:szCs w:val="22"/>
        </w:rPr>
        <w:t xml:space="preserve"> Buenos Aires, Amorrortu, 2009</w:t>
      </w:r>
      <w:r>
        <w:rPr>
          <w:rFonts w:ascii="Liberation Sans" w:cs="Bookman Old Style" w:hAnsi="Liberation Sans"/>
          <w:sz w:val="22"/>
          <w:szCs w:val="22"/>
          <w:rtl w:val="true"/>
        </w:rPr>
        <w:t xml:space="preserve">.    </w:t>
      </w:r>
    </w:p>
    <w:p>
      <w:pPr>
        <w:pStyle w:val="style0"/>
        <w:spacing w:line="100" w:lineRule="atLeast"/>
        <w:jc w:val="both"/>
      </w:pPr>
      <w:r>
        <w:rPr>
          <w:rFonts w:ascii="Liberation Sans" w:cs="Bookman Old Style" w:hAnsi="Liberation Sans"/>
          <w:color w:val="00000A"/>
          <w:sz w:val="22"/>
          <w:szCs w:val="22"/>
          <w:lang w:val="es-ES"/>
        </w:rPr>
        <w:t xml:space="preserve">SKURA, Susana: “Memoria, verdad y transmisión oral en el testimonio y la entrevista abierta antropológica”; En: </w:t>
      </w:r>
      <w:r>
        <w:rPr>
          <w:rFonts w:ascii="Liberation Sans" w:cs="Bookman Old Style" w:hAnsi="Liberation Sans"/>
          <w:i w:val="false"/>
          <w:color w:val="00000A"/>
          <w:sz w:val="22"/>
          <w:szCs w:val="22"/>
          <w:lang w:val="es-ES"/>
        </w:rPr>
        <w:t>Dominguez Mon, Ana  (comp.), 2017, op.cit</w:t>
      </w:r>
      <w:r>
        <w:rPr>
          <w:rFonts w:ascii="Liberation Sans" w:cs="Bookman Old Style" w:hAnsi="Liberation Sans"/>
          <w:i w:val="false"/>
          <w:color w:val="00000A"/>
          <w:sz w:val="22"/>
          <w:szCs w:val="22"/>
          <w:rtl w:val="true"/>
          <w:lang w:val="es-ES"/>
        </w:rPr>
        <w:t>.</w:t>
      </w:r>
    </w:p>
    <w:p>
      <w:pPr>
        <w:pStyle w:val="style0"/>
        <w:spacing w:line="100" w:lineRule="atLeast"/>
        <w:jc w:val="both"/>
      </w:pPr>
      <w:r>
        <w:rPr>
          <w:rFonts w:ascii="Liberation Sans" w:cs="Bookman Old Style" w:hAnsi="Liberation Sans"/>
          <w:color w:val="00000A"/>
          <w:sz w:val="22"/>
          <w:szCs w:val="22"/>
          <w:rtl w:val="true"/>
          <w:lang w:val="es-ES"/>
        </w:rPr>
        <w:t>.</w:t>
      </w:r>
    </w:p>
    <w:p>
      <w:pPr>
        <w:pStyle w:val="style0"/>
        <w:spacing w:line="100" w:lineRule="atLeast"/>
        <w:jc w:val="both"/>
      </w:pPr>
      <w:r>
        <w:rPr>
          <w:rFonts w:ascii="Liberation Sans" w:cs="Bookman Old Style" w:hAnsi="Liberation Sans"/>
          <w:sz w:val="22"/>
          <w:szCs w:val="22"/>
          <w:rtl w:val="true"/>
          <w:lang w:val="es-ES"/>
        </w:rPr>
      </w:r>
    </w:p>
    <w:p>
      <w:pPr>
        <w:pStyle w:val="style0"/>
        <w:pBdr>
          <w:top w:color="00000A" w:space="0" w:sz="4" w:val="single"/>
          <w:left w:color="00000A" w:space="0" w:sz="4" w:val="single"/>
          <w:bottom w:color="00000A" w:space="0" w:sz="4" w:val="single"/>
          <w:right w:color="00000A" w:space="0" w:sz="4" w:val="single"/>
        </w:pBdr>
        <w:shd w:fill="DDD9C3" w:val="clear"/>
        <w:jc w:val="both"/>
      </w:pPr>
      <w:r>
        <w:rPr>
          <w:rStyle w:val="style20"/>
          <w:rFonts w:ascii="Liberation Sans" w:cs="Bookman Old Style" w:hAnsi="Liberation Sans"/>
          <w:b/>
          <w:sz w:val="22"/>
          <w:szCs w:val="22"/>
        </w:rPr>
        <w:t xml:space="preserve">Unidad 5: </w:t>
      </w:r>
      <w:r>
        <w:rPr>
          <w:rStyle w:val="style20"/>
          <w:rFonts w:ascii="Liberation Sans" w:cs="Bookman Old Style" w:hAnsi="Liberation Sans"/>
          <w:b/>
          <w:bCs/>
          <w:iCs/>
          <w:sz w:val="22"/>
          <w:szCs w:val="22"/>
        </w:rPr>
        <w:t>I</w:t>
      </w:r>
      <w:r>
        <w:rPr>
          <w:rStyle w:val="style20"/>
          <w:rFonts w:ascii="Liberation Sans" w:cs="Bookman Old Style" w:hAnsi="Liberation Sans"/>
          <w:b/>
          <w:bCs/>
          <w:sz w:val="22"/>
          <w:szCs w:val="22"/>
        </w:rPr>
        <w:t>nterpretación, análisis y escritura de la producción etnográfica</w:t>
      </w:r>
      <w:r>
        <w:rPr>
          <w:rStyle w:val="style20"/>
          <w:rFonts w:ascii="Liberation Sans" w:cs="Bookman Old Style" w:hAnsi="Liberation Sans"/>
          <w:b/>
          <w:bCs/>
          <w:sz w:val="22"/>
          <w:szCs w:val="22"/>
          <w:rtl w:val="true"/>
        </w:rPr>
        <w:t>.</w:t>
      </w:r>
    </w:p>
    <w:p>
      <w:pPr>
        <w:pStyle w:val="style0"/>
        <w:ind w:hanging="0" w:left="0" w:right="-1"/>
        <w:jc w:val="both"/>
      </w:pPr>
      <w:r>
        <w:rPr>
          <w:rFonts w:ascii="Liberation Sans" w:cs="Bookman Old Style" w:hAnsi="Liberation Sans"/>
          <w:sz w:val="22"/>
          <w:szCs w:val="22"/>
          <w:rtl w:val="true"/>
        </w:rPr>
      </w:r>
    </w:p>
    <w:p>
      <w:pPr>
        <w:pStyle w:val="style0"/>
        <w:spacing w:after="170" w:before="0"/>
        <w:ind w:hanging="0" w:left="0" w:right="-1"/>
        <w:jc w:val="both"/>
      </w:pPr>
      <w:r>
        <w:rPr>
          <w:rStyle w:val="style20"/>
          <w:rFonts w:ascii="Liberation Sans" w:cs="Bookman Old Style" w:hAnsi="Liberation Sans"/>
          <w:color w:val="00000A"/>
          <w:sz w:val="22"/>
          <w:szCs w:val="22"/>
        </w:rPr>
        <w:t xml:space="preserve">La naturaleza construida del “dato”. El análisis de los registros de campo y el proceso de interpretación. Tensión entre </w:t>
      </w:r>
      <w:r>
        <w:rPr>
          <w:rFonts w:ascii="Liberation Sans" w:cs="Bookman Old Style" w:hAnsi="Liberation Sans"/>
          <w:color w:val="00000A"/>
          <w:sz w:val="22"/>
          <w:szCs w:val="22"/>
          <w:lang w:val="es-ES"/>
        </w:rPr>
        <w:t>categorías analíticas y categorías sociales:</w:t>
      </w:r>
      <w:r>
        <w:rPr>
          <w:rStyle w:val="style20"/>
          <w:rFonts w:ascii="Liberation Sans" w:cs="Bookman Old Style" w:hAnsi="Liberation Sans"/>
          <w:color w:val="00000A"/>
          <w:sz w:val="22"/>
          <w:szCs w:val="22"/>
        </w:rPr>
        <w:t xml:space="preserve"> claves e hitos de la acción significativa. La construcción de la trama en la </w:t>
      </w:r>
      <w:r>
        <w:rPr>
          <w:rStyle w:val="style20"/>
          <w:rFonts w:ascii="Liberation Sans" w:cs="Bookman Old Style" w:hAnsi="Liberation Sans"/>
          <w:i/>
          <w:iCs/>
          <w:color w:val="00000A"/>
          <w:sz w:val="22"/>
          <w:szCs w:val="22"/>
        </w:rPr>
        <w:t>descripción analítica intermedia</w:t>
      </w:r>
      <w:r>
        <w:rPr>
          <w:rStyle w:val="style20"/>
          <w:rFonts w:ascii="Liberation Sans" w:cs="Bookman Old Style" w:hAnsi="Liberation Sans"/>
          <w:color w:val="00000A"/>
          <w:sz w:val="22"/>
          <w:szCs w:val="22"/>
          <w:rtl w:val="true"/>
        </w:rPr>
        <w:t xml:space="preserve">. </w:t>
      </w:r>
    </w:p>
    <w:p>
      <w:pPr>
        <w:pStyle w:val="style0"/>
        <w:spacing w:after="170" w:before="0"/>
        <w:ind w:hanging="0" w:left="0" w:right="-1"/>
        <w:jc w:val="both"/>
      </w:pPr>
      <w:r>
        <w:rPr>
          <w:rStyle w:val="style20"/>
          <w:rFonts w:ascii="Liberation Sans" w:cs="Bookman Old Style" w:hAnsi="Liberation Sans"/>
          <w:color w:val="00000A"/>
          <w:sz w:val="22"/>
          <w:szCs w:val="22"/>
        </w:rPr>
        <w:t xml:space="preserve">El </w:t>
      </w:r>
      <w:r>
        <w:rPr>
          <w:rStyle w:val="style20"/>
          <w:rFonts w:ascii="Liberation Sans" w:cs="Bookman Old Style" w:hAnsi="Liberation Sans"/>
          <w:i/>
          <w:iCs/>
          <w:color w:val="00000A"/>
          <w:sz w:val="22"/>
          <w:szCs w:val="22"/>
        </w:rPr>
        <w:t xml:space="preserve">corpus </w:t>
      </w:r>
      <w:r>
        <w:rPr>
          <w:rStyle w:val="style20"/>
          <w:rFonts w:ascii="Liberation Sans" w:cs="Bookman Old Style" w:hAnsi="Liberation Sans"/>
          <w:color w:val="00000A"/>
          <w:sz w:val="22"/>
          <w:szCs w:val="22"/>
        </w:rPr>
        <w:t>documental de la investigación: fuentes primarias y secundarias. La consideración de la pluriperspectiva y la historicidad en la producción del conocimiento</w:t>
      </w:r>
      <w:r>
        <w:rPr>
          <w:rStyle w:val="style20"/>
          <w:rFonts w:ascii="Liberation Sans" w:cs="Bookman Old Style" w:hAnsi="Liberation Sans"/>
          <w:color w:val="00000A"/>
          <w:sz w:val="22"/>
          <w:szCs w:val="22"/>
          <w:rtl w:val="true"/>
        </w:rPr>
        <w:t xml:space="preserve">.  </w:t>
      </w:r>
    </w:p>
    <w:p>
      <w:pPr>
        <w:pStyle w:val="style0"/>
        <w:spacing w:after="170" w:before="0"/>
        <w:ind w:hanging="0" w:left="0" w:right="-1"/>
        <w:jc w:val="both"/>
      </w:pPr>
      <w:r>
        <w:rPr>
          <w:rStyle w:val="style20"/>
          <w:rFonts w:ascii="Liberation Sans" w:cs="Bookman Old Style" w:hAnsi="Liberation Sans"/>
          <w:color w:val="00000A"/>
          <w:sz w:val="22"/>
          <w:szCs w:val="22"/>
        </w:rPr>
        <w:t>La problemática metodológica de la escritura etnográfica. La crisis  del realismo como género literario de la investigación empírica. La construcción de argumentos; articulación entre teoría y empiria. Fidedignidad y validez. El aporte critico de la investigación antropológica</w:t>
      </w:r>
      <w:r>
        <w:rPr>
          <w:rStyle w:val="style20"/>
          <w:rFonts w:ascii="Liberation Sans" w:cs="Bookman Old Style" w:hAnsi="Liberation Sans"/>
          <w:color w:val="00000A"/>
          <w:sz w:val="22"/>
          <w:szCs w:val="22"/>
          <w:shd w:fill="FFFFFF" w:val="clear"/>
        </w:rPr>
        <w:t>. Géneros para la presentación y difusión del conocimiento</w:t>
      </w:r>
      <w:r>
        <w:rPr>
          <w:rStyle w:val="style20"/>
          <w:rFonts w:ascii="Liberation Sans" w:cs="Bookman Old Style" w:hAnsi="Liberation Sans"/>
          <w:color w:val="00000A"/>
          <w:sz w:val="22"/>
          <w:szCs w:val="22"/>
          <w:shd w:fill="FFFFFF" w:val="clear"/>
          <w:rtl w:val="true"/>
        </w:rPr>
        <w:t xml:space="preserve">. </w:t>
      </w:r>
    </w:p>
    <w:p>
      <w:pPr>
        <w:pStyle w:val="style0"/>
        <w:ind w:hanging="0" w:left="0" w:right="-153"/>
        <w:jc w:val="both"/>
      </w:pPr>
      <w:r>
        <w:rPr>
          <w:rFonts w:ascii="Liberation Sans" w:hAnsi="Liberation Sans"/>
          <w:sz w:val="22"/>
          <w:szCs w:val="22"/>
          <w:shd w:fill="FFFFFF" w:val="clear"/>
          <w:rtl w:val="true"/>
        </w:rPr>
      </w:r>
    </w:p>
    <w:p>
      <w:pPr>
        <w:pStyle w:val="style0"/>
        <w:ind w:hanging="0" w:left="0" w:right="-153"/>
        <w:jc w:val="both"/>
      </w:pPr>
      <w:r>
        <w:rPr>
          <w:rStyle w:val="style20"/>
          <w:rFonts w:ascii="Liberation Sans" w:cs="Bookman Old Style" w:hAnsi="Liberation Sans"/>
          <w:b/>
          <w:bCs/>
          <w:i/>
          <w:iCs/>
          <w:sz w:val="22"/>
          <w:szCs w:val="22"/>
        </w:rPr>
        <w:t>Bibliografía Obligatoria Unidad 5</w:t>
      </w:r>
    </w:p>
    <w:p>
      <w:pPr>
        <w:pStyle w:val="style0"/>
        <w:ind w:hanging="0" w:left="0" w:right="-153"/>
        <w:jc w:val="both"/>
      </w:pPr>
      <w:r>
        <w:rPr>
          <w:rFonts w:ascii="Liberation Sans" w:cs="Bookman Old Style" w:hAnsi="Liberation Sans"/>
          <w:b w:val="false"/>
          <w:bCs w:val="false"/>
          <w:i w:val="false"/>
          <w:iCs w:val="false"/>
          <w:sz w:val="22"/>
          <w:szCs w:val="22"/>
          <w:shd w:fill="FFFFFF" w:val="clear"/>
          <w:rtl w:val="true"/>
        </w:rPr>
      </w:r>
    </w:p>
    <w:p>
      <w:pPr>
        <w:pStyle w:val="style0"/>
        <w:jc w:val="both"/>
      </w:pPr>
      <w:r>
        <w:rPr>
          <w:rStyle w:val="style20"/>
          <w:rFonts w:ascii="Liberation Sans" w:cs="Bookman Old Style" w:hAnsi="Liberation Sans"/>
          <w:sz w:val="22"/>
          <w:szCs w:val="22"/>
          <w:shd w:fill="FFFFFF" w:val="clear"/>
        </w:rPr>
        <w:t>BATALLAN, Graciela: “Autor y Actores en Antropología: Tradición y ética en el trabajo de campo”,</w:t>
      </w:r>
      <w:r>
        <w:rPr>
          <w:rStyle w:val="style20"/>
          <w:rFonts w:ascii="Liberation Sans" w:cs="Bookman Old Style" w:hAnsi="Liberation Sans"/>
          <w:i/>
          <w:iCs/>
          <w:sz w:val="22"/>
          <w:szCs w:val="22"/>
          <w:shd w:fill="FFFFFF" w:val="clear"/>
        </w:rPr>
        <w:t>Revista de la Academia Nº 1</w:t>
      </w:r>
      <w:r>
        <w:rPr>
          <w:rStyle w:val="style20"/>
          <w:rFonts w:ascii="Liberation Sans" w:cs="Bookman Old Style" w:hAnsi="Liberation Sans"/>
          <w:sz w:val="22"/>
          <w:szCs w:val="22"/>
          <w:shd w:fill="FFFFFF" w:val="clear"/>
        </w:rPr>
        <w:t>; Santiago de Chile, 1995. pp. 97-106</w:t>
      </w:r>
      <w:r>
        <w:rPr>
          <w:rStyle w:val="style20"/>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sz w:val="22"/>
          <w:szCs w:val="22"/>
          <w:shd w:fill="FFFFFF" w:val="clear"/>
        </w:rPr>
        <w:t xml:space="preserve">BOURDIEU, Pierre: "Comprender". En: </w:t>
      </w:r>
      <w:r>
        <w:rPr>
          <w:rStyle w:val="style20"/>
          <w:rFonts w:ascii="Liberation Sans" w:cs="Bookman Old Style" w:hAnsi="Liberation Sans"/>
          <w:i/>
          <w:sz w:val="22"/>
          <w:szCs w:val="22"/>
          <w:shd w:fill="FFFFFF" w:val="clear"/>
        </w:rPr>
        <w:t>La Miseria del Mundo</w:t>
      </w:r>
      <w:r>
        <w:rPr>
          <w:rStyle w:val="style20"/>
          <w:rFonts w:ascii="Liberation Sans" w:cs="Bookman Old Style" w:hAnsi="Liberation Sans"/>
          <w:sz w:val="22"/>
          <w:szCs w:val="22"/>
          <w:shd w:fill="FFFFFF" w:val="clear"/>
        </w:rPr>
        <w:t>. Madrid, Fondo de Cultura Económica, 1999, pp. 527-557</w:t>
      </w:r>
      <w:r>
        <w:rPr>
          <w:rStyle w:val="style20"/>
          <w:rFonts w:ascii="Liberation Sans" w:cs="Bookman Old Style" w:hAnsi="Liberation Sans"/>
          <w:sz w:val="22"/>
          <w:szCs w:val="22"/>
          <w:shd w:fill="FFFFFF" w:val="clear"/>
          <w:rtl w:val="true"/>
        </w:rPr>
        <w:t>.</w:t>
      </w:r>
    </w:p>
    <w:p>
      <w:pPr>
        <w:pStyle w:val="style0"/>
        <w:ind w:hanging="0" w:left="0" w:right="-153"/>
        <w:jc w:val="both"/>
      </w:pPr>
      <w:r>
        <w:rPr>
          <w:rFonts w:ascii="Liberation Sans" w:cs="Bookman Old Style" w:hAnsi="Liberation Sans"/>
          <w:b w:val="false"/>
          <w:bCs w:val="false"/>
          <w:i w:val="false"/>
          <w:iCs w:val="false"/>
          <w:sz w:val="22"/>
          <w:szCs w:val="22"/>
          <w:shd w:fill="FFFFFF" w:val="clear"/>
          <w:lang w:val="es-ES"/>
        </w:rPr>
        <w:t>CLIFFORD, James</w:t>
      </w:r>
      <w:r>
        <w:rPr>
          <w:rFonts w:ascii="Liberation Sans" w:cs="Bookman Old Style" w:hAnsi="Liberation Sans"/>
          <w:b w:val="false"/>
          <w:bCs w:val="false"/>
          <w:i w:val="false"/>
          <w:iCs w:val="false"/>
          <w:sz w:val="22"/>
          <w:szCs w:val="22"/>
          <w:shd w:fill="FFFFFF" w:val="clear"/>
        </w:rPr>
        <w:t xml:space="preserve">: “Identidad En Mashpee”. En: </w:t>
      </w:r>
      <w:r>
        <w:rPr>
          <w:rFonts w:ascii="Liberation Sans" w:cs="Bookman Old Style" w:hAnsi="Liberation Sans"/>
          <w:b w:val="false"/>
          <w:bCs w:val="false"/>
          <w:i/>
          <w:iCs/>
          <w:sz w:val="22"/>
          <w:szCs w:val="22"/>
          <w:shd w:fill="FFFFFF" w:val="clear"/>
        </w:rPr>
        <w:t>Dilemas de la cultura. Antropología, literatura y arte en la perspectiva posmoderna</w:t>
      </w:r>
      <w:r>
        <w:rPr>
          <w:rFonts w:ascii="Liberation Sans" w:cs="Bookman Old Style" w:hAnsi="Liberation Sans"/>
          <w:b w:val="false"/>
          <w:bCs w:val="false"/>
          <w:i w:val="false"/>
          <w:iCs w:val="false"/>
          <w:sz w:val="22"/>
          <w:szCs w:val="22"/>
          <w:shd w:fill="FFFFFF" w:val="clear"/>
        </w:rPr>
        <w:t>. Gedisa, Barcelona, 1991</w:t>
      </w:r>
      <w:r>
        <w:rPr>
          <w:rFonts w:ascii="Liberation Sans" w:cs="Bookman Old Style" w:hAnsi="Liberation Sans"/>
          <w:b w:val="false"/>
          <w:bCs w:val="false"/>
          <w:i w:val="false"/>
          <w:iCs w:val="false"/>
          <w:sz w:val="22"/>
          <w:szCs w:val="22"/>
          <w:shd w:fill="FFFFFF" w:val="clear"/>
          <w:rtl w:val="true"/>
          <w:lang w:val="es-ES"/>
        </w:rPr>
        <w:t>.</w:t>
      </w:r>
    </w:p>
    <w:p>
      <w:pPr>
        <w:pStyle w:val="style0"/>
        <w:ind w:hanging="0" w:left="0" w:right="-153"/>
        <w:jc w:val="both"/>
      </w:pPr>
      <w:r>
        <w:rPr>
          <w:rFonts w:ascii="Liberation Sans" w:cs="Bookman Old Style" w:hAnsi="Liberation Sans"/>
          <w:sz w:val="22"/>
          <w:szCs w:val="22"/>
          <w:shd w:fill="FFFFFF" w:val="clear"/>
          <w:lang w:val="en-US"/>
        </w:rPr>
        <w:t xml:space="preserve">EMERSON, R., FRETTZ, R. y SHAW, L. 1995. </w:t>
      </w:r>
      <w:r>
        <w:rPr>
          <w:rFonts w:ascii="Liberation Sans" w:cs="Bookman Old Style" w:hAnsi="Liberation Sans"/>
          <w:sz w:val="22"/>
          <w:szCs w:val="22"/>
          <w:shd w:fill="FFFFFF" w:val="clear"/>
        </w:rPr>
        <w:t>“El procesamiento de las notas de campo: codificación y análisis preliminares” y “Escribir una etnografía”. En: op. cit</w:t>
      </w:r>
    </w:p>
    <w:p>
      <w:pPr>
        <w:pStyle w:val="style0"/>
        <w:ind w:hanging="0" w:left="0" w:right="-1"/>
        <w:jc w:val="both"/>
      </w:pPr>
      <w:r>
        <w:rPr>
          <w:rStyle w:val="style20"/>
          <w:rFonts w:ascii="Liberation Sans" w:cs="Bookman Old Style" w:hAnsi="Liberation Sans"/>
          <w:sz w:val="22"/>
          <w:szCs w:val="22"/>
          <w:shd w:fill="FFFFFF" w:val="clear"/>
        </w:rPr>
        <w:t xml:space="preserve">LAHIRE, Bernard: </w:t>
      </w:r>
      <w:r>
        <w:rPr>
          <w:rStyle w:val="style20"/>
          <w:rFonts w:ascii="Liberation Sans" w:cs="Bookman Old Style" w:hAnsi="Liberation Sans"/>
          <w:i/>
          <w:iCs/>
          <w:sz w:val="22"/>
          <w:szCs w:val="22"/>
          <w:shd w:fill="FFFFFF" w:val="clear"/>
        </w:rPr>
        <w:t>El espíritu sociológico</w:t>
      </w:r>
      <w:r>
        <w:rPr>
          <w:rStyle w:val="style20"/>
          <w:rFonts w:ascii="Liberation Sans" w:cs="Bookman Old Style" w:hAnsi="Liberation Sans"/>
          <w:sz w:val="22"/>
          <w:szCs w:val="22"/>
          <w:shd w:fill="FFFFFF" w:val="clear"/>
        </w:rPr>
        <w:t>. Buenos Aires, Manantial, 2006. Cap. 2 “Arriesgar la interpretación”, pp. 41- 65 y Cap. 3 “Sociología y Analogía”, pp. 67-91</w:t>
      </w:r>
      <w:r>
        <w:rPr>
          <w:rStyle w:val="style20"/>
          <w:rFonts w:ascii="Liberation Sans" w:cs="Bookman Old Style" w:hAnsi="Liberation Sans"/>
          <w:sz w:val="22"/>
          <w:szCs w:val="22"/>
          <w:shd w:fill="FFFFFF" w:val="clear"/>
          <w:rtl w:val="true"/>
        </w:rPr>
        <w:t xml:space="preserve">. </w:t>
      </w:r>
    </w:p>
    <w:p>
      <w:pPr>
        <w:pStyle w:val="style0"/>
        <w:jc w:val="both"/>
      </w:pPr>
      <w:r>
        <w:rPr>
          <w:rStyle w:val="style20"/>
          <w:rFonts w:ascii="Liberation Sans" w:cs="Bookman Old Style" w:hAnsi="Liberation Sans"/>
          <w:sz w:val="22"/>
          <w:szCs w:val="22"/>
          <w:shd w:fill="FFFFFF" w:val="clear"/>
        </w:rPr>
        <w:t xml:space="preserve">QUIROS, Julieta: “Piqueteros y peronistas en la lucha del Gran Buenos Aires. Por una visión no instrumental de la política popular”. </w:t>
      </w:r>
      <w:r>
        <w:rPr>
          <w:rStyle w:val="style20"/>
          <w:rFonts w:ascii="Liberation Sans" w:cs="Bookman Old Style" w:hAnsi="Liberation Sans"/>
          <w:i/>
          <w:sz w:val="22"/>
          <w:szCs w:val="22"/>
          <w:shd w:fill="FFFFFF" w:val="clear"/>
        </w:rPr>
        <w:t>Cuadernos de Antropología Social</w:t>
      </w:r>
      <w:r>
        <w:rPr>
          <w:rStyle w:val="style20"/>
          <w:rFonts w:ascii="Liberation Sans" w:cs="Bookman Old Style" w:hAnsi="Liberation Sans"/>
          <w:sz w:val="22"/>
          <w:szCs w:val="22"/>
          <w:shd w:fill="FFFFFF" w:val="clear"/>
        </w:rPr>
        <w:t xml:space="preserve"> Nº27, pp. 113-131</w:t>
      </w:r>
      <w:r>
        <w:rPr>
          <w:rStyle w:val="style20"/>
          <w:rFonts w:ascii="Liberation Sans" w:cs="Bookman Old Style" w:hAnsi="Liberation Sans"/>
          <w:sz w:val="22"/>
          <w:szCs w:val="22"/>
          <w:shd w:fill="FFFFFF" w:val="clear"/>
          <w:rtl w:val="true"/>
        </w:rPr>
        <w:t>.</w:t>
      </w:r>
    </w:p>
    <w:p>
      <w:pPr>
        <w:pStyle w:val="style0"/>
        <w:ind w:hanging="0" w:left="0" w:right="-1"/>
        <w:jc w:val="both"/>
      </w:pPr>
      <w:r>
        <w:rPr>
          <w:rStyle w:val="style20"/>
          <w:rFonts w:ascii="Liberation Sans" w:cs="Bookman Old Style" w:hAnsi="Liberation Sans"/>
          <w:sz w:val="22"/>
          <w:szCs w:val="22"/>
          <w:shd w:fill="FFFFFF" w:val="clear"/>
        </w:rPr>
        <w:t xml:space="preserve">RICOEUR, Paul: “La vida: un relato en busca de un narrador”, en: </w:t>
      </w:r>
      <w:r>
        <w:rPr>
          <w:rStyle w:val="style20"/>
          <w:rFonts w:ascii="Liberation Sans" w:cs="Bookman Old Style" w:hAnsi="Liberation Sans"/>
          <w:i/>
          <w:iCs/>
          <w:sz w:val="22"/>
          <w:szCs w:val="22"/>
          <w:shd w:fill="FFFFFF" w:val="clear"/>
        </w:rPr>
        <w:t>Educación y Política</w:t>
      </w:r>
      <w:r>
        <w:rPr>
          <w:rStyle w:val="style20"/>
          <w:rFonts w:ascii="Liberation Sans" w:cs="Bookman Old Style" w:hAnsi="Liberation Sans"/>
          <w:sz w:val="22"/>
          <w:szCs w:val="22"/>
          <w:shd w:fill="FFFFFF" w:val="clear"/>
        </w:rPr>
        <w:t>, Buenos Aires, Docencia, 1984</w:t>
      </w:r>
      <w:r>
        <w:rPr>
          <w:rStyle w:val="style20"/>
          <w:rFonts w:ascii="Liberation Sans" w:cs="Bookman Old Style" w:hAnsi="Liberation Sans"/>
          <w:sz w:val="22"/>
          <w:szCs w:val="22"/>
          <w:shd w:fill="FFFFFF" w:val="clear"/>
          <w:rtl w:val="true"/>
        </w:rPr>
        <w:t>.</w:t>
      </w:r>
    </w:p>
    <w:p>
      <w:pPr>
        <w:pStyle w:val="style0"/>
        <w:jc w:val="both"/>
      </w:pPr>
      <w:r>
        <w:rPr>
          <w:rStyle w:val="style20"/>
          <w:rFonts w:ascii="Liberation Sans" w:cs="Bookman Old Style" w:hAnsi="Liberation Sans"/>
          <w:sz w:val="22"/>
          <w:szCs w:val="22"/>
          <w:shd w:fill="FFFFFF" w:val="clear"/>
        </w:rPr>
        <w:t xml:space="preserve">ROCKWELL, Elsie: </w:t>
      </w:r>
      <w:r>
        <w:rPr>
          <w:rStyle w:val="style20"/>
          <w:rFonts w:ascii="Liberation Sans" w:cs="Bookman Old Style" w:hAnsi="Liberation Sans"/>
          <w:i/>
          <w:iCs/>
          <w:sz w:val="22"/>
          <w:szCs w:val="22"/>
          <w:shd w:fill="FFFFFF" w:val="clear"/>
        </w:rPr>
        <w:t>La experiencia etnográfica. Historia y cultura en los procesos educativos</w:t>
      </w:r>
      <w:r>
        <w:rPr>
          <w:rStyle w:val="style20"/>
          <w:rFonts w:ascii="Liberation Sans" w:cs="Bookman Old Style" w:hAnsi="Liberation Sans"/>
          <w:sz w:val="22"/>
          <w:szCs w:val="22"/>
          <w:shd w:fill="FFFFFF" w:val="clear"/>
        </w:rPr>
        <w:t>. Buenos Aires, Paidós, 2009. Cap. 2 “Reflexiones sobre el trabajo etnográfico”, pp. 41-99</w:t>
      </w:r>
      <w:r>
        <w:rPr>
          <w:rStyle w:val="style20"/>
          <w:rFonts w:ascii="Liberation Sans" w:cs="Bookman Old Style" w:hAnsi="Liberation Sans"/>
          <w:sz w:val="22"/>
          <w:szCs w:val="22"/>
          <w:shd w:fill="FFFFFF" w:val="clear"/>
          <w:rtl w:val="true"/>
        </w:rPr>
        <w:t xml:space="preserve">. </w:t>
      </w:r>
    </w:p>
    <w:p>
      <w:pPr>
        <w:pStyle w:val="style0"/>
        <w:ind w:hanging="0" w:left="0" w:right="-153"/>
        <w:jc w:val="both"/>
      </w:pPr>
      <w:r>
        <w:rPr>
          <w:rFonts w:ascii="Liberation Sans" w:hAnsi="Liberation Sans"/>
          <w:sz w:val="22"/>
          <w:szCs w:val="22"/>
          <w:shd w:fill="FFFFFF" w:val="clear"/>
          <w:rtl w:val="true"/>
        </w:rPr>
        <w:t xml:space="preserve">* </w:t>
      </w:r>
      <w:r>
        <w:rPr>
          <w:rFonts w:ascii="Liberation Sans" w:hAnsi="Liberation Sans"/>
          <w:sz w:val="22"/>
          <w:szCs w:val="22"/>
          <w:shd w:fill="FFFFFF" w:val="clear"/>
        </w:rPr>
        <w:t>Selección de tesis de licenciatura y maestría - Repositorio digital Filo</w:t>
      </w:r>
      <w:r>
        <w:rPr>
          <w:rFonts w:ascii="Liberation Sans" w:hAnsi="Liberation Sans"/>
          <w:sz w:val="22"/>
          <w:szCs w:val="22"/>
          <w:shd w:fill="FFFFFF" w:val="clear"/>
          <w:rtl w:val="true"/>
        </w:rPr>
        <w:t xml:space="preserve">. </w:t>
      </w:r>
    </w:p>
    <w:p>
      <w:pPr>
        <w:pStyle w:val="style0"/>
        <w:ind w:hanging="0" w:left="0" w:right="-153"/>
        <w:jc w:val="both"/>
      </w:pPr>
      <w:r>
        <w:rPr>
          <w:rFonts w:ascii="Liberation Sans" w:hAnsi="Liberation Sans"/>
          <w:sz w:val="22"/>
          <w:szCs w:val="22"/>
          <w:rtl w:val="true"/>
        </w:rPr>
      </w:r>
    </w:p>
    <w:p>
      <w:pPr>
        <w:pStyle w:val="style0"/>
        <w:ind w:hanging="0" w:left="0" w:right="-153"/>
        <w:jc w:val="both"/>
      </w:pPr>
      <w:r>
        <w:rPr>
          <w:rStyle w:val="style20"/>
          <w:rFonts w:ascii="Liberation Sans" w:cs="Bookman Old Style" w:hAnsi="Liberation Sans"/>
          <w:b/>
          <w:bCs/>
          <w:i/>
          <w:iCs/>
          <w:sz w:val="22"/>
          <w:szCs w:val="22"/>
        </w:rPr>
        <w:t>Bibliografía complementaria Unidad 5</w:t>
      </w:r>
    </w:p>
    <w:p>
      <w:pPr>
        <w:pStyle w:val="style0"/>
        <w:spacing w:line="100" w:lineRule="atLeast"/>
        <w:ind w:hanging="0" w:left="0" w:right="-153"/>
        <w:jc w:val="both"/>
      </w:pPr>
      <w:r>
        <w:rPr>
          <w:rFonts w:ascii="Liberation Sans" w:hAnsi="Liberation Sans"/>
          <w:sz w:val="22"/>
          <w:szCs w:val="22"/>
          <w:rtl w:val="true"/>
        </w:rPr>
      </w:r>
    </w:p>
    <w:p>
      <w:pPr>
        <w:pStyle w:val="style0"/>
        <w:ind w:hanging="0" w:left="0" w:right="-153"/>
        <w:jc w:val="both"/>
      </w:pPr>
      <w:r>
        <w:rPr>
          <w:rFonts w:ascii="Liberation Sans" w:cs="Bookman Old Style" w:hAnsi="Liberation Sans"/>
          <w:sz w:val="22"/>
          <w:szCs w:val="22"/>
        </w:rPr>
        <w:t xml:space="preserve">GARCIA CANCLINI, Néstor: “¿Construcción o simulacro del objeto de estudio? Trabajo de campo y retórica textual”, </w:t>
      </w:r>
      <w:bookmarkStart w:id="1" w:name="__DdeLink__618_1339822819"/>
      <w:r>
        <w:rPr>
          <w:rFonts w:ascii="Liberation Sans" w:cs="Bookman Old Style" w:hAnsi="Liberation Sans"/>
          <w:i/>
          <w:sz w:val="22"/>
          <w:szCs w:val="22"/>
        </w:rPr>
        <w:t xml:space="preserve">Revista </w:t>
      </w:r>
      <w:r>
        <w:rPr>
          <w:rFonts w:ascii="Liberation Sans" w:cs="Bookman Old Style" w:hAnsi="Liberation Sans"/>
          <w:i/>
          <w:iCs/>
          <w:sz w:val="22"/>
          <w:szCs w:val="22"/>
        </w:rPr>
        <w:t>Alteridades</w:t>
      </w:r>
      <w:r>
        <w:rPr>
          <w:rFonts w:ascii="Liberation Sans" w:cs="Bookman Old Style" w:hAnsi="Liberation Sans"/>
          <w:sz w:val="22"/>
          <w:szCs w:val="22"/>
        </w:rPr>
        <w:t>, Año 1, Nº 1, 1991; Iztalapa, México, Universidad Autónoma Metropolitana</w:t>
      </w:r>
      <w:bookmarkEnd w:id="1"/>
      <w:r>
        <w:rPr>
          <w:rFonts w:ascii="Liberation Sans" w:cs="Bookman Old Style" w:hAnsi="Liberation Sans"/>
          <w:sz w:val="22"/>
          <w:szCs w:val="22"/>
          <w:rtl w:val="true"/>
        </w:rPr>
        <w:t xml:space="preserve">; pp. 58-64. </w:t>
      </w:r>
    </w:p>
    <w:p>
      <w:pPr>
        <w:pStyle w:val="style0"/>
        <w:spacing w:line="100" w:lineRule="atLeast"/>
        <w:ind w:hanging="0" w:left="0" w:right="-153"/>
        <w:jc w:val="both"/>
      </w:pPr>
      <w:r>
        <w:rPr>
          <w:rStyle w:val="style20"/>
          <w:rFonts w:ascii="Liberation Sans" w:cs="Bookman Old Style" w:eastAsia="Bookman Old Style" w:hAnsi="Liberation Sans"/>
          <w:color w:val="00000A"/>
          <w:sz w:val="22"/>
          <w:szCs w:val="22"/>
          <w:shd w:fill="FFFFFF" w:val="clear"/>
          <w:lang w:val="es-ES"/>
        </w:rPr>
        <w:t xml:space="preserve">GARIBOTTI, GIROLA, LAURENS e IVANCOVICH: “Reflexiones sobre el proceso de (re)escritura etnográfica a partir de tres investigaciones de campo”, en: </w:t>
      </w:r>
      <w:r>
        <w:rPr>
          <w:rStyle w:val="style20"/>
          <w:rFonts w:ascii="Liberation Sans" w:cs="Bookman Old Style" w:eastAsia="Bookman Old Style" w:hAnsi="Liberation Sans"/>
          <w:i w:val="false"/>
          <w:color w:val="00000A"/>
          <w:sz w:val="22"/>
          <w:szCs w:val="22"/>
          <w:shd w:fill="FFFFFF" w:val="clear"/>
          <w:lang w:val="es-ES"/>
        </w:rPr>
        <w:t>Dominguez Mon, Ana  (comp.), 2017, op.cit</w:t>
      </w:r>
      <w:r>
        <w:rPr>
          <w:rStyle w:val="style20"/>
          <w:rFonts w:ascii="Liberation Sans" w:cs="Bookman Old Style" w:eastAsia="Bookman Old Style" w:hAnsi="Liberation Sans"/>
          <w:i w:val="false"/>
          <w:color w:val="00000A"/>
          <w:sz w:val="22"/>
          <w:szCs w:val="22"/>
          <w:shd w:fill="FFFFFF" w:val="clear"/>
          <w:rtl w:val="true"/>
          <w:lang w:val="es-ES"/>
        </w:rPr>
        <w:t>.</w:t>
      </w:r>
    </w:p>
    <w:p>
      <w:pPr>
        <w:pStyle w:val="style0"/>
        <w:jc w:val="both"/>
      </w:pPr>
      <w:r>
        <w:rPr>
          <w:rStyle w:val="style20"/>
          <w:rFonts w:ascii="Liberation Sans" w:cs="Bookman Old Style" w:hAnsi="Liberation Sans"/>
          <w:sz w:val="22"/>
          <w:szCs w:val="22"/>
        </w:rPr>
        <w:t xml:space="preserve">GEERTZ, Clifford: </w:t>
      </w:r>
      <w:r>
        <w:rPr>
          <w:rStyle w:val="style20"/>
          <w:rFonts w:ascii="Liberation Sans" w:cs="Bookman Old Style" w:hAnsi="Liberation Sans"/>
          <w:i/>
          <w:iCs/>
          <w:sz w:val="22"/>
          <w:szCs w:val="22"/>
        </w:rPr>
        <w:t>El antropólogo como autor</w:t>
      </w:r>
      <w:r>
        <w:rPr>
          <w:rStyle w:val="style20"/>
          <w:rFonts w:ascii="Liberation Sans" w:cs="Bookman Old Style" w:hAnsi="Liberation Sans"/>
          <w:sz w:val="22"/>
          <w:szCs w:val="22"/>
        </w:rPr>
        <w:t>. Barcelona, Paidós, 1989. Cap. 1 (pp. 11-34) y Cap. 6 (pp. 139-158</w:t>
      </w:r>
      <w:r>
        <w:rPr>
          <w:rStyle w:val="style20"/>
          <w:rFonts w:ascii="Liberation Sans" w:cs="Bookman Old Style" w:hAnsi="Liberation Sans"/>
          <w:sz w:val="22"/>
          <w:szCs w:val="22"/>
          <w:rtl w:val="true"/>
        </w:rPr>
        <w:t>).</w:t>
      </w:r>
    </w:p>
    <w:p>
      <w:pPr>
        <w:pStyle w:val="style0"/>
        <w:spacing w:line="100" w:lineRule="atLeast"/>
        <w:ind w:hanging="0" w:left="0" w:right="-153"/>
        <w:jc w:val="both"/>
      </w:pPr>
      <w:r>
        <w:rPr>
          <w:rFonts w:ascii="Liberation Sans" w:hAnsi="Liberation Sans"/>
          <w:color w:val="00000A"/>
          <w:sz w:val="22"/>
          <w:szCs w:val="22"/>
        </w:rPr>
        <w:t xml:space="preserve">INGOLD, Tim: </w:t>
      </w:r>
      <w:r>
        <w:rPr>
          <w:rFonts w:ascii="Liberation Sans" w:hAnsi="Liberation Sans"/>
          <w:i/>
          <w:color w:val="00000A"/>
          <w:sz w:val="22"/>
          <w:szCs w:val="22"/>
        </w:rPr>
        <w:t>Conociendo desde dentro: reconfigurando las relaciones entre antropología y etnografía</w:t>
      </w:r>
      <w:r>
        <w:rPr>
          <w:rFonts w:ascii="Liberation Sans" w:hAnsi="Liberation Sans"/>
          <w:color w:val="00000A"/>
          <w:sz w:val="22"/>
          <w:szCs w:val="22"/>
        </w:rPr>
        <w:t>. Conferencia dictada en la UNSAM, 25/10/2012; disponible en</w:t>
      </w:r>
      <w:r>
        <w:rPr>
          <w:rFonts w:ascii="Liberation Sans" w:hAnsi="Liberation Sans"/>
          <w:color w:val="00000A"/>
          <w:sz w:val="22"/>
          <w:szCs w:val="22"/>
          <w:rtl w:val="true"/>
        </w:rPr>
        <w:t>:</w:t>
      </w:r>
    </w:p>
    <w:p>
      <w:pPr>
        <w:pStyle w:val="style0"/>
        <w:spacing w:line="100" w:lineRule="atLeast"/>
        <w:ind w:hanging="0" w:left="0" w:right="-153"/>
        <w:jc w:val="both"/>
      </w:pPr>
      <w:r>
        <w:rPr>
          <w:rFonts w:ascii="Liberation Sans" w:hAnsi="Liberation Sans"/>
          <w:color w:val="00000A"/>
          <w:sz w:val="22"/>
          <w:szCs w:val="22"/>
          <w:rtl w:val="true"/>
        </w:rPr>
        <w:t xml:space="preserve"> </w:t>
      </w:r>
      <w:r>
        <w:rPr>
          <w:rFonts w:ascii="Liberation Sans" w:hAnsi="Liberation Sans"/>
          <w:color w:val="00000A"/>
          <w:sz w:val="22"/>
          <w:szCs w:val="22"/>
        </w:rPr>
        <w:t>www.unsam.edu.ar/antropologia</w:t>
      </w:r>
    </w:p>
    <w:p>
      <w:pPr>
        <w:pStyle w:val="style0"/>
        <w:spacing w:line="100" w:lineRule="atLeast"/>
        <w:jc w:val="both"/>
      </w:pPr>
      <w:r>
        <w:rPr>
          <w:rStyle w:val="style20"/>
          <w:rFonts w:ascii="Liberation Sans" w:cs="Bookman Old Style" w:eastAsia="Bookman Old Style" w:hAnsi="Liberation Sans"/>
          <w:color w:val="00000A"/>
          <w:sz w:val="22"/>
          <w:szCs w:val="22"/>
          <w:shd w:fill="FFFFFF" w:val="clear"/>
          <w:lang w:val="en-US"/>
        </w:rPr>
        <w:t xml:space="preserve">MANNHEIM, Bruce y TEDLOCK, Dennis: “Introduccion”. En: </w:t>
      </w:r>
      <w:r>
        <w:rPr>
          <w:rStyle w:val="style20"/>
          <w:rFonts w:ascii="Liberation Sans" w:cs="Bookman Old Style" w:eastAsia="Bookman Old Style" w:hAnsi="Liberation Sans"/>
          <w:i/>
          <w:color w:val="00000A"/>
          <w:sz w:val="22"/>
          <w:szCs w:val="22"/>
          <w:shd w:fill="FFFFFF" w:val="clear"/>
          <w:lang w:val="en-US"/>
        </w:rPr>
        <w:t>The dialogic emergence of culture</w:t>
      </w:r>
      <w:r>
        <w:rPr>
          <w:rStyle w:val="style20"/>
          <w:rFonts w:ascii="Liberation Sans" w:cs="Bookman Old Style" w:eastAsia="Bookman Old Style" w:hAnsi="Liberation Sans"/>
          <w:color w:val="00000A"/>
          <w:sz w:val="22"/>
          <w:szCs w:val="22"/>
          <w:shd w:fill="FFFFFF" w:val="clear"/>
          <w:lang w:val="en-US"/>
        </w:rPr>
        <w:t xml:space="preserve">”. </w:t>
      </w:r>
      <w:r>
        <w:rPr>
          <w:rStyle w:val="style20"/>
          <w:rFonts w:ascii="Liberation Sans" w:cs="Bookman Old Style" w:eastAsia="Bookman Old Style" w:hAnsi="Liberation Sans"/>
          <w:color w:val="00000A"/>
          <w:sz w:val="22"/>
          <w:szCs w:val="22"/>
          <w:shd w:fill="FFFFFF" w:val="clear"/>
          <w:lang w:val="es-ES"/>
        </w:rPr>
        <w:t xml:space="preserve">Illinois: University of Illinois Press. </w:t>
      </w:r>
      <w:r>
        <w:rPr>
          <w:rStyle w:val="style20"/>
          <w:rFonts w:ascii="Liberation Sans" w:cs="Bookman Old Style" w:eastAsia="Bookman Old Style" w:hAnsi="Liberation Sans"/>
          <w:color w:val="00000A"/>
          <w:sz w:val="22"/>
          <w:szCs w:val="22"/>
          <w:shd w:fill="FFFFFF" w:val="clear"/>
          <w:lang w:val="en-US"/>
        </w:rPr>
        <w:t>1995.</w:t>
      </w:r>
      <w:r>
        <w:rPr>
          <w:rStyle w:val="style20"/>
          <w:rFonts w:ascii="Liberation Sans" w:cs="Bookman Old Style" w:eastAsia="Bookman Old Style" w:hAnsi="Liberation Sans"/>
          <w:color w:val="00000A"/>
          <w:sz w:val="22"/>
          <w:szCs w:val="22"/>
          <w:shd w:fill="FFFFFF" w:val="clear"/>
          <w:lang w:val="es-ES"/>
        </w:rPr>
        <w:t>(Traducción de la cátedra Metodología y Técnicas de la Investigación de Campo a cargo de Florencia Girola y Damián Herskovits</w:t>
      </w:r>
      <w:r>
        <w:rPr>
          <w:rStyle w:val="style20"/>
          <w:rFonts w:ascii="Liberation Sans" w:cs="Bookman Old Style" w:eastAsia="Bookman Old Style" w:hAnsi="Liberation Sans"/>
          <w:color w:val="00000A"/>
          <w:sz w:val="22"/>
          <w:szCs w:val="22"/>
          <w:shd w:fill="FFFFFF" w:val="clear"/>
          <w:rtl w:val="true"/>
          <w:lang w:val="es-ES"/>
        </w:rPr>
        <w:t>).</w:t>
      </w:r>
    </w:p>
    <w:p>
      <w:pPr>
        <w:pStyle w:val="style0"/>
        <w:jc w:val="both"/>
      </w:pPr>
      <w:r>
        <w:rPr>
          <w:rStyle w:val="style20"/>
          <w:rFonts w:ascii="Liberation Sans" w:cs="Bookman Old Style" w:hAnsi="Liberation Sans"/>
          <w:sz w:val="22"/>
          <w:szCs w:val="22"/>
        </w:rPr>
        <w:t xml:space="preserve">RICOEUR, Paul: </w:t>
      </w:r>
      <w:r>
        <w:rPr>
          <w:rStyle w:val="style20"/>
          <w:rFonts w:ascii="Liberation Sans" w:cs="Bookman Old Style" w:hAnsi="Liberation Sans"/>
          <w:i/>
          <w:iCs/>
          <w:sz w:val="22"/>
          <w:szCs w:val="22"/>
        </w:rPr>
        <w:t>Del texto a la acción</w:t>
      </w:r>
      <w:r>
        <w:rPr>
          <w:rStyle w:val="style20"/>
          <w:rFonts w:ascii="Liberation Sans" w:cs="Bookman Old Style" w:hAnsi="Liberation Sans"/>
          <w:sz w:val="22"/>
          <w:szCs w:val="22"/>
        </w:rPr>
        <w:t>. Buenos Aires, FCE, 2000. “Acerca de la interpretación”, pp. 15-36</w:t>
      </w:r>
      <w:r>
        <w:rPr>
          <w:rStyle w:val="style20"/>
          <w:rFonts w:ascii="Liberation Sans" w:cs="Bookman Old Style" w:hAnsi="Liberation Sans"/>
          <w:sz w:val="22"/>
          <w:szCs w:val="22"/>
          <w:rtl w:val="true"/>
        </w:rPr>
        <w:t>.</w:t>
      </w:r>
    </w:p>
    <w:p>
      <w:pPr>
        <w:pStyle w:val="style0"/>
        <w:spacing w:line="100" w:lineRule="atLeast"/>
        <w:jc w:val="both"/>
      </w:pPr>
      <w:r>
        <w:rPr>
          <w:rFonts w:ascii="Liberation Sans" w:cs="Bookman Old Style" w:hAnsi="Liberation Sans"/>
          <w:color w:val="00000A"/>
          <w:sz w:val="22"/>
          <w:szCs w:val="22"/>
          <w:lang w:val="pt-BR"/>
        </w:rPr>
        <w:t xml:space="preserve">STRATHERN, Marylin: </w:t>
      </w:r>
      <w:r>
        <w:rPr>
          <w:rFonts w:ascii="Liberation Sans" w:cs="Bookman Old Style" w:hAnsi="Liberation Sans"/>
          <w:i/>
          <w:iCs/>
          <w:color w:val="00000A"/>
          <w:sz w:val="22"/>
          <w:szCs w:val="22"/>
          <w:lang w:val="pt-BR"/>
        </w:rPr>
        <w:t>O efeito etnografico</w:t>
      </w:r>
      <w:r>
        <w:rPr>
          <w:rFonts w:ascii="Liberation Sans" w:cs="Bookman Old Style" w:hAnsi="Liberation Sans"/>
          <w:color w:val="00000A"/>
          <w:sz w:val="22"/>
          <w:szCs w:val="22"/>
          <w:lang w:val="pt-BR"/>
        </w:rPr>
        <w:t xml:space="preserve">. </w:t>
      </w:r>
      <w:r>
        <w:rPr>
          <w:rFonts w:ascii="Liberation Sans" w:cs="Bookman Old Style" w:hAnsi="Liberation Sans"/>
          <w:color w:val="00000A"/>
          <w:sz w:val="22"/>
          <w:szCs w:val="22"/>
          <w:lang w:val="es-ES"/>
        </w:rPr>
        <w:t>San Pablo, Editorial Cosac-Nayfi, 2014</w:t>
      </w:r>
      <w:r>
        <w:rPr>
          <w:rFonts w:ascii="Liberation Sans" w:cs="Bookman Old Style" w:hAnsi="Liberation Sans"/>
          <w:color w:val="00000A"/>
          <w:sz w:val="22"/>
          <w:szCs w:val="22"/>
          <w:rtl w:val="true"/>
          <w:lang w:val="es-ES"/>
        </w:rPr>
        <w:t>.</w:t>
      </w:r>
    </w:p>
    <w:p>
      <w:pPr>
        <w:pStyle w:val="style0"/>
        <w:spacing w:line="100" w:lineRule="atLeast"/>
        <w:ind w:hanging="0" w:left="0" w:right="-153"/>
        <w:jc w:val="both"/>
      </w:pPr>
      <w:r>
        <w:rPr>
          <w:rStyle w:val="style20"/>
          <w:rFonts w:ascii="Liberation Sans" w:cs="Bookman Old Style" w:eastAsia="Bookman Old Style" w:hAnsi="Liberation Sans"/>
          <w:color w:val="00000A"/>
          <w:sz w:val="22"/>
          <w:szCs w:val="22"/>
          <w:shd w:fill="FFFFFF" w:val="clear"/>
          <w:rtl w:val="true"/>
          <w:lang w:val="es-ES"/>
        </w:rPr>
        <w:t>.</w:t>
      </w:r>
    </w:p>
    <w:p>
      <w:pPr>
        <w:pStyle w:val="style0"/>
        <w:spacing w:line="100" w:lineRule="atLeast"/>
        <w:jc w:val="both"/>
      </w:pPr>
      <w:r>
        <w:rPr>
          <w:rFonts w:ascii="Liberation Sans" w:cs="Bookman Old Style" w:hAnsi="Liberation Sans"/>
          <w:b/>
          <w:i/>
          <w:color w:val="00000A"/>
          <w:sz w:val="22"/>
          <w:szCs w:val="22"/>
          <w:rtl w:val="true"/>
          <w:lang w:val="es-ES"/>
        </w:rPr>
      </w:r>
    </w:p>
    <w:p>
      <w:pPr>
        <w:pStyle w:val="style0"/>
        <w:ind w:hanging="0" w:left="0" w:right="-1"/>
        <w:jc w:val="both"/>
      </w:pPr>
      <w:r>
        <w:rPr>
          <w:rFonts w:ascii="Liberation Sans" w:hAnsi="Liberation Sans"/>
          <w:sz w:val="22"/>
          <w:szCs w:val="22"/>
          <w:rtl w:val="true"/>
        </w:rPr>
      </w:r>
    </w:p>
    <w:p>
      <w:pPr>
        <w:pStyle w:val="style0"/>
        <w:pBdr>
          <w:top w:color="00000A" w:space="0" w:sz="4" w:val="single"/>
          <w:left w:color="00000A" w:space="0" w:sz="4" w:val="single"/>
          <w:bottom w:color="00000A" w:space="0" w:sz="4" w:val="single"/>
          <w:right w:color="00000A" w:space="0" w:sz="4" w:val="single"/>
        </w:pBdr>
        <w:shd w:fill="DDD9C3" w:val="clear"/>
        <w:jc w:val="both"/>
      </w:pPr>
      <w:r>
        <w:rPr>
          <w:rStyle w:val="style20"/>
          <w:rFonts w:ascii="Liberation Sans" w:cs="Bookman Old Style" w:hAnsi="Liberation Sans"/>
          <w:b/>
          <w:bCs/>
          <w:i/>
          <w:iCs/>
          <w:sz w:val="22"/>
          <w:szCs w:val="22"/>
        </w:rPr>
        <w:t>Organización de la materia y sistema de evaluación</w:t>
      </w:r>
    </w:p>
    <w:p>
      <w:pPr>
        <w:pStyle w:val="style0"/>
      </w:pPr>
      <w:r>
        <w:rPr>
          <w:rFonts w:ascii="Liberation Sans" w:cs="Verdana" w:hAnsi="Liberation Sans"/>
          <w:b/>
          <w:bCs/>
          <w:i/>
          <w:iCs/>
          <w:sz w:val="22"/>
          <w:szCs w:val="22"/>
          <w:rtl w:val="true"/>
        </w:rPr>
      </w:r>
    </w:p>
    <w:p>
      <w:pPr>
        <w:pStyle w:val="style0"/>
        <w:jc w:val="both"/>
      </w:pPr>
      <w:r>
        <w:rPr>
          <w:rStyle w:val="style20"/>
          <w:rFonts w:ascii="Liberation Sans" w:cs="Bookman Old Style" w:hAnsi="Liberation Sans"/>
          <w:sz w:val="22"/>
          <w:szCs w:val="22"/>
        </w:rPr>
        <w:t xml:space="preserve">La materia se organizará en dos instancias: clases teórico-prácticas (4 horas semanales) y talleres de trabajo de campo (2 horas semanales). Las clases teórico prácticas incluirán la exposición y debate de la bibliografía de la materia, y una instancia de trabajo grupal en la que los alumnos, organizados por temas afines, realizarán trabajos de discusión bibliográfica y de material de campo. Los talleres estarán orientados al acompañamiento de los alumnos en su experiencia de campo, fundamentando las reflexiones en la bibliografía de la materia. La inscripción a los talleres de trabajo de campo se realizará a través del campus virtual de la facultad, en </w:t>
      </w:r>
      <w:hyperlink w:anchor="_blank">
        <w:r>
          <w:rPr>
            <w:rStyle w:val="style23"/>
            <w:rStyle w:val="style23"/>
            <w:rFonts w:ascii="Liberation Sans" w:hAnsi="Liberation Sans"/>
            <w:sz w:val="22"/>
            <w:szCs w:val="22"/>
          </w:rPr>
          <w:t>http</w:t>
        </w:r>
      </w:hyperlink>
      <w:hyperlink w:anchor="_blank">
        <w:r>
          <w:rPr>
            <w:rStyle w:val="style23"/>
            <w:rStyle w:val="style23"/>
            <w:rFonts w:ascii="Liberation Sans" w:hAnsi="Liberation Sans"/>
            <w:sz w:val="22"/>
            <w:szCs w:val="22"/>
          </w:rPr>
          <w:t>://</w:t>
        </w:r>
      </w:hyperlink>
      <w:hyperlink w:anchor="_blank">
        <w:r>
          <w:rPr>
            <w:rStyle w:val="style23"/>
            <w:rStyle w:val="style23"/>
            <w:rFonts w:ascii="Liberation Sans" w:hAnsi="Liberation Sans"/>
            <w:sz w:val="22"/>
            <w:szCs w:val="22"/>
          </w:rPr>
          <w:t>campus</w:t>
        </w:r>
      </w:hyperlink>
      <w:hyperlink w:anchor="_blank">
        <w:r>
          <w:rPr>
            <w:rStyle w:val="style23"/>
            <w:rStyle w:val="style23"/>
            <w:rFonts w:ascii="Liberation Sans" w:hAnsi="Liberation Sans"/>
            <w:sz w:val="22"/>
            <w:szCs w:val="22"/>
          </w:rPr>
          <w:t>.</w:t>
        </w:r>
      </w:hyperlink>
      <w:hyperlink w:anchor="_blank">
        <w:r>
          <w:rPr>
            <w:rStyle w:val="style23"/>
            <w:rStyle w:val="style23"/>
            <w:rFonts w:ascii="Liberation Sans" w:hAnsi="Liberation Sans"/>
            <w:sz w:val="22"/>
            <w:szCs w:val="22"/>
          </w:rPr>
          <w:t>filo</w:t>
        </w:r>
      </w:hyperlink>
      <w:hyperlink w:anchor="_blank">
        <w:r>
          <w:rPr>
            <w:rStyle w:val="style23"/>
            <w:rStyle w:val="style23"/>
            <w:rFonts w:ascii="Liberation Sans" w:hAnsi="Liberation Sans"/>
            <w:sz w:val="22"/>
            <w:szCs w:val="22"/>
          </w:rPr>
          <w:t>.</w:t>
        </w:r>
      </w:hyperlink>
      <w:hyperlink w:anchor="_blank">
        <w:r>
          <w:rPr>
            <w:rStyle w:val="style23"/>
            <w:rStyle w:val="style23"/>
            <w:rFonts w:ascii="Liberation Sans" w:hAnsi="Liberation Sans"/>
            <w:sz w:val="22"/>
            <w:szCs w:val="22"/>
          </w:rPr>
          <w:t>uba</w:t>
        </w:r>
      </w:hyperlink>
      <w:hyperlink w:anchor="_blank">
        <w:r>
          <w:rPr>
            <w:rStyle w:val="style23"/>
            <w:rStyle w:val="style23"/>
            <w:rFonts w:ascii="Liberation Sans" w:hAnsi="Liberation Sans"/>
            <w:sz w:val="22"/>
            <w:szCs w:val="22"/>
          </w:rPr>
          <w:t>.</w:t>
        </w:r>
      </w:hyperlink>
      <w:hyperlink w:anchor="_blank">
        <w:r>
          <w:rPr>
            <w:rStyle w:val="style23"/>
            <w:rStyle w:val="style23"/>
            <w:rFonts w:ascii="Liberation Sans" w:hAnsi="Liberation Sans"/>
            <w:sz w:val="22"/>
            <w:szCs w:val="22"/>
          </w:rPr>
          <w:t>ar</w:t>
        </w:r>
      </w:hyperlink>
    </w:p>
    <w:p>
      <w:pPr>
        <w:pStyle w:val="style0"/>
        <w:ind w:hanging="0" w:left="0" w:right="-1"/>
        <w:jc w:val="both"/>
      </w:pPr>
      <w:r>
        <w:rPr>
          <w:rFonts w:ascii="Liberation Sans" w:cs="Bookman Old Style" w:hAnsi="Liberation Sans"/>
          <w:color w:val="FF0000"/>
          <w:sz w:val="22"/>
          <w:szCs w:val="22"/>
          <w:rtl w:val="true"/>
        </w:rPr>
      </w:r>
    </w:p>
    <w:p>
      <w:pPr>
        <w:pStyle w:val="style0"/>
        <w:jc w:val="both"/>
      </w:pPr>
      <w:r>
        <w:rPr>
          <w:rStyle w:val="style20"/>
          <w:rFonts w:ascii="Liberation Sans" w:cs="Bookman Old Style" w:hAnsi="Liberation Sans"/>
          <w:sz w:val="22"/>
          <w:szCs w:val="22"/>
        </w:rPr>
        <w:t>El proceso de aprendizaje incluirá las siguientes instancias de evaluación</w:t>
      </w:r>
      <w:r>
        <w:rPr>
          <w:rStyle w:val="style20"/>
          <w:rFonts w:ascii="Liberation Sans" w:cs="Bookman Old Style" w:hAnsi="Liberation Sans"/>
          <w:sz w:val="22"/>
          <w:szCs w:val="22"/>
          <w:rtl w:val="true"/>
        </w:rPr>
        <w:t xml:space="preserve">: </w:t>
      </w:r>
    </w:p>
    <w:p>
      <w:pPr>
        <w:pStyle w:val="style97"/>
        <w:numPr>
          <w:ilvl w:val="0"/>
          <w:numId w:val="1"/>
        </w:numPr>
        <w:jc w:val="both"/>
      </w:pPr>
      <w:r>
        <w:rPr>
          <w:rStyle w:val="style20"/>
          <w:rFonts w:ascii="Liberation Sans" w:cs="Bookman Old Style" w:hAnsi="Liberation Sans"/>
          <w:b/>
          <w:sz w:val="22"/>
          <w:szCs w:val="22"/>
        </w:rPr>
        <w:t>2</w:t>
      </w:r>
      <w:r>
        <w:rPr>
          <w:rStyle w:val="style20"/>
          <w:rFonts w:ascii="Liberation Sans" w:cs="Bookman Old Style" w:hAnsi="Liberation Sans"/>
          <w:b/>
          <w:sz w:val="22"/>
          <w:szCs w:val="22"/>
          <w:rtl w:val="true"/>
        </w:rPr>
        <w:t xml:space="preserve"> </w:t>
      </w:r>
      <w:r>
        <w:rPr>
          <w:rStyle w:val="style20"/>
          <w:rFonts w:ascii="Liberation Sans" w:cs="Bookman Old Style" w:hAnsi="Liberation Sans"/>
          <w:b/>
          <w:sz w:val="22"/>
          <w:szCs w:val="22"/>
        </w:rPr>
        <w:t xml:space="preserve">informes individuales de investigación </w:t>
      </w:r>
      <w:r>
        <w:rPr>
          <w:rStyle w:val="style20"/>
          <w:rFonts w:ascii="Liberation Sans" w:cs="Bookman Old Style" w:hAnsi="Liberation Sans"/>
          <w:sz w:val="22"/>
          <w:szCs w:val="22"/>
        </w:rPr>
        <w:t>(contendrán reflexiones metodológicas a partir del material bibliográfico obligatorio del programa y la ejercitación de campo</w:t>
      </w:r>
      <w:r>
        <w:rPr>
          <w:rStyle w:val="style20"/>
          <w:rFonts w:ascii="Liberation Sans" w:cs="Bookman Old Style" w:hAnsi="Liberation Sans"/>
          <w:sz w:val="22"/>
          <w:szCs w:val="22"/>
          <w:rtl w:val="true"/>
        </w:rPr>
        <w:t xml:space="preserve">) </w:t>
      </w:r>
    </w:p>
    <w:p>
      <w:pPr>
        <w:pStyle w:val="style97"/>
        <w:numPr>
          <w:ilvl w:val="0"/>
          <w:numId w:val="1"/>
        </w:numPr>
        <w:jc w:val="both"/>
      </w:pPr>
      <w:r>
        <w:rPr>
          <w:rStyle w:val="style20"/>
          <w:rFonts w:ascii="Liberation Sans" w:cs="Bookman Old Style" w:hAnsi="Liberation Sans"/>
          <w:b/>
          <w:sz w:val="22"/>
          <w:szCs w:val="22"/>
        </w:rPr>
        <w:t>1</w:t>
      </w:r>
      <w:r>
        <w:rPr>
          <w:rStyle w:val="style20"/>
          <w:rFonts w:ascii="Liberation Sans" w:cs="Bookman Old Style" w:hAnsi="Liberation Sans"/>
          <w:b/>
          <w:sz w:val="22"/>
          <w:szCs w:val="22"/>
          <w:rtl w:val="true"/>
        </w:rPr>
        <w:t xml:space="preserve"> </w:t>
      </w:r>
      <w:r>
        <w:rPr>
          <w:rStyle w:val="style20"/>
          <w:rFonts w:ascii="Liberation Sans" w:cs="Bookman Old Style" w:hAnsi="Liberation Sans"/>
          <w:b/>
          <w:sz w:val="22"/>
          <w:szCs w:val="22"/>
        </w:rPr>
        <w:t xml:space="preserve">dossier tematico individual (incluirá 1 </w:t>
      </w:r>
      <w:r>
        <w:rPr>
          <w:rStyle w:val="style20"/>
          <w:rFonts w:ascii="Liberation Sans" w:cs="Bookman Old Style" w:hAnsi="Liberation Sans"/>
          <w:sz w:val="22"/>
          <w:szCs w:val="22"/>
        </w:rPr>
        <w:t>reseña de bibliografía temática individual, y una síntesis grupal de 1 entrevista efectuada a un investigador/a</w:t>
      </w:r>
      <w:r>
        <w:rPr>
          <w:rStyle w:val="style20"/>
          <w:rFonts w:ascii="Liberation Sans" w:cs="Bookman Old Style" w:hAnsi="Liberation Sans"/>
          <w:sz w:val="22"/>
          <w:szCs w:val="22"/>
          <w:rtl w:val="true"/>
        </w:rPr>
        <w:t>)-</w:t>
      </w:r>
    </w:p>
    <w:p>
      <w:pPr>
        <w:pStyle w:val="style97"/>
        <w:numPr>
          <w:ilvl w:val="0"/>
          <w:numId w:val="1"/>
        </w:numPr>
        <w:jc w:val="both"/>
      </w:pPr>
      <w:r>
        <w:rPr>
          <w:rStyle w:val="style20"/>
          <w:rFonts w:ascii="Liberation Sans" w:cs="Bookman Old Style" w:hAnsi="Liberation Sans"/>
          <w:b/>
          <w:sz w:val="22"/>
          <w:szCs w:val="22"/>
        </w:rPr>
        <w:t>1</w:t>
      </w:r>
      <w:r>
        <w:rPr>
          <w:rStyle w:val="style20"/>
          <w:rFonts w:ascii="Liberation Sans" w:cs="Bookman Old Style" w:hAnsi="Liberation Sans"/>
          <w:b/>
          <w:sz w:val="22"/>
          <w:szCs w:val="22"/>
          <w:rtl w:val="true"/>
        </w:rPr>
        <w:t xml:space="preserve"> </w:t>
      </w:r>
      <w:r>
        <w:rPr>
          <w:rStyle w:val="style20"/>
          <w:rFonts w:ascii="Liberation Sans" w:cs="Bookman Old Style" w:hAnsi="Liberation Sans"/>
          <w:b/>
          <w:sz w:val="22"/>
          <w:szCs w:val="22"/>
        </w:rPr>
        <w:t>dossier individual de registros de campo</w:t>
      </w:r>
      <w:r>
        <w:rPr>
          <w:rStyle w:val="style20"/>
          <w:rFonts w:ascii="Liberation Sans" w:cs="Bookman Old Style" w:hAnsi="Liberation Sans"/>
          <w:sz w:val="22"/>
          <w:szCs w:val="22"/>
        </w:rPr>
        <w:t xml:space="preserve"> (incluirá los </w:t>
      </w:r>
      <w:r>
        <w:rPr>
          <w:rStyle w:val="style20"/>
          <w:rFonts w:ascii="Liberation Sans" w:cs="Bookman Old Style" w:hAnsi="Liberation Sans"/>
          <w:iCs/>
          <w:sz w:val="22"/>
          <w:szCs w:val="22"/>
        </w:rPr>
        <w:t xml:space="preserve">cuatro </w:t>
      </w:r>
      <w:r>
        <w:rPr>
          <w:rStyle w:val="style20"/>
          <w:rFonts w:ascii="Liberation Sans" w:cs="Bookman Old Style" w:hAnsi="Liberation Sans"/>
          <w:sz w:val="22"/>
          <w:szCs w:val="22"/>
        </w:rPr>
        <w:t>registros de campo realizados durante el curso, que serán ponderados en su progresiva calidad técnica</w:t>
      </w:r>
      <w:r>
        <w:rPr>
          <w:rStyle w:val="style20"/>
          <w:rFonts w:ascii="Liberation Sans" w:cs="Bookman Old Style" w:hAnsi="Liberation Sans"/>
          <w:sz w:val="22"/>
          <w:szCs w:val="22"/>
          <w:rtl w:val="true"/>
        </w:rPr>
        <w:t>).</w:t>
      </w:r>
    </w:p>
    <w:p>
      <w:pPr>
        <w:pStyle w:val="style0"/>
        <w:ind w:hanging="0" w:left="0" w:right="-1"/>
        <w:jc w:val="both"/>
      </w:pPr>
      <w:r>
        <w:rPr>
          <w:rFonts w:ascii="Liberation Sans" w:cs="Bookman Old Style" w:hAnsi="Liberation Sans"/>
          <w:sz w:val="22"/>
          <w:szCs w:val="22"/>
          <w:rtl w:val="true"/>
        </w:rPr>
      </w:r>
    </w:p>
    <w:p>
      <w:pPr>
        <w:pStyle w:val="style0"/>
        <w:jc w:val="both"/>
      </w:pPr>
      <w:r>
        <w:rPr>
          <w:rStyle w:val="style20"/>
          <w:rFonts w:ascii="Liberation Sans" w:cs="Bookman Old Style" w:hAnsi="Liberation Sans"/>
          <w:sz w:val="22"/>
          <w:szCs w:val="22"/>
        </w:rPr>
        <w:t>La asignatura podrá cursarse bajo las modalidades de</w:t>
      </w:r>
      <w:r>
        <w:rPr>
          <w:rStyle w:val="style20"/>
          <w:rFonts w:ascii="Liberation Sans" w:cs="Bookman Old Style" w:hAnsi="Liberation Sans"/>
          <w:sz w:val="22"/>
          <w:szCs w:val="22"/>
          <w:rtl w:val="true"/>
        </w:rPr>
        <w:t xml:space="preserve">: </w:t>
      </w:r>
    </w:p>
    <w:p>
      <w:pPr>
        <w:pStyle w:val="style0"/>
        <w:jc w:val="both"/>
      </w:pPr>
      <w:r>
        <w:rPr>
          <w:rFonts w:ascii="Liberation Sans" w:cs="Bookman Old Style" w:hAnsi="Liberation Sans"/>
          <w:sz w:val="22"/>
          <w:szCs w:val="22"/>
          <w:rtl w:val="true"/>
        </w:rPr>
      </w:r>
    </w:p>
    <w:p>
      <w:pPr>
        <w:pStyle w:val="style0"/>
        <w:ind w:hanging="0" w:left="0" w:right="-1"/>
        <w:jc w:val="both"/>
      </w:pPr>
      <w:r>
        <w:rPr>
          <w:rStyle w:val="style20"/>
          <w:rFonts w:ascii="Liberation Sans" w:cs="Bookman Old Style" w:hAnsi="Liberation Sans"/>
          <w:sz w:val="22"/>
          <w:szCs w:val="22"/>
        </w:rPr>
        <w:t>1</w:t>
      </w:r>
      <w:r>
        <w:rPr>
          <w:rStyle w:val="style20"/>
          <w:rFonts w:ascii="Liberation Sans" w:cs="Bookman Old Style" w:hAnsi="Liberation Sans"/>
          <w:sz w:val="22"/>
          <w:szCs w:val="22"/>
          <w:rtl w:val="true"/>
        </w:rPr>
        <w:t xml:space="preserve">) </w:t>
      </w:r>
      <w:r>
        <w:rPr>
          <w:rStyle w:val="style20"/>
          <w:rFonts w:ascii="Liberation Sans" w:cs="Bookman Old Style" w:hAnsi="Liberation Sans"/>
          <w:b/>
          <w:sz w:val="22"/>
          <w:szCs w:val="22"/>
        </w:rPr>
        <w:t>Promoción directa sin examen final:</w:t>
      </w:r>
      <w:r>
        <w:rPr>
          <w:rStyle w:val="style20"/>
          <w:rFonts w:ascii="Liberation Sans" w:cs="Bookman Old Style" w:hAnsi="Liberation Sans"/>
          <w:sz w:val="22"/>
          <w:szCs w:val="22"/>
        </w:rPr>
        <w:t xml:space="preserve"> </w:t>
      </w:r>
      <w:bookmarkStart w:id="2" w:name="__DdeLink__1394_213968559"/>
      <w:bookmarkEnd w:id="2"/>
      <w:r>
        <w:rPr>
          <w:rStyle w:val="style20"/>
          <w:rFonts w:ascii="Liberation Sans" w:cs="Bookman Old Style" w:hAnsi="Liberation Sans"/>
          <w:sz w:val="22"/>
          <w:szCs w:val="22"/>
          <w:rtl w:val="true"/>
        </w:rPr>
        <w:t xml:space="preserve">se ajustará a la reglamentación académica vigente. </w:t>
      </w:r>
    </w:p>
    <w:p>
      <w:pPr>
        <w:pStyle w:val="style0"/>
        <w:jc w:val="both"/>
      </w:pPr>
      <w:r>
        <w:rPr>
          <w:rStyle w:val="style20"/>
          <w:rFonts w:ascii="Liberation Sans" w:cs="Bookman Old Style" w:hAnsi="Liberation Sans"/>
          <w:sz w:val="22"/>
          <w:szCs w:val="22"/>
        </w:rPr>
        <w:t>2</w:t>
      </w:r>
      <w:r>
        <w:rPr>
          <w:rStyle w:val="style20"/>
          <w:rFonts w:ascii="Liberation Sans" w:cs="Bookman Old Style" w:hAnsi="Liberation Sans"/>
          <w:sz w:val="22"/>
          <w:szCs w:val="22"/>
          <w:rtl w:val="true"/>
        </w:rPr>
        <w:t xml:space="preserve">) </w:t>
      </w:r>
      <w:r>
        <w:rPr>
          <w:rStyle w:val="style20"/>
          <w:rFonts w:ascii="Liberation Sans" w:cs="Bookman Old Style" w:hAnsi="Liberation Sans"/>
          <w:b/>
          <w:sz w:val="22"/>
          <w:szCs w:val="22"/>
        </w:rPr>
        <w:t>Promoción con examen final</w:t>
      </w:r>
      <w:r>
        <w:rPr>
          <w:rStyle w:val="style20"/>
          <w:rFonts w:ascii="Liberation Sans" w:cs="Bookman Old Style" w:hAnsi="Liberation Sans"/>
          <w:sz w:val="22"/>
          <w:szCs w:val="22"/>
        </w:rPr>
        <w:t>: se ajustará a la reglamentación académica vigente</w:t>
      </w:r>
      <w:r>
        <w:rPr>
          <w:rStyle w:val="style20"/>
          <w:rFonts w:ascii="Liberation Sans" w:cs="Bookman Old Style" w:hAnsi="Liberation Sans"/>
          <w:sz w:val="22"/>
          <w:szCs w:val="22"/>
          <w:rtl w:val="true"/>
        </w:rPr>
        <w:t xml:space="preserve">. </w:t>
      </w:r>
    </w:p>
    <w:p>
      <w:pPr>
        <w:pStyle w:val="style0"/>
        <w:jc w:val="both"/>
      </w:pPr>
      <w:r>
        <w:rPr>
          <w:rStyle w:val="style20"/>
          <w:rFonts w:ascii="Liberation Sans" w:cs="Bookman Old Style" w:hAnsi="Liberation Sans"/>
          <w:sz w:val="22"/>
          <w:szCs w:val="22"/>
        </w:rPr>
        <w:t>3</w:t>
      </w:r>
      <w:r>
        <w:rPr>
          <w:rStyle w:val="style20"/>
          <w:rFonts w:ascii="Liberation Sans" w:cs="Bookman Old Style" w:hAnsi="Liberation Sans"/>
          <w:sz w:val="22"/>
          <w:szCs w:val="22"/>
          <w:rtl w:val="true"/>
        </w:rPr>
        <w:t xml:space="preserve">) </w:t>
      </w:r>
      <w:r>
        <w:rPr>
          <w:rStyle w:val="style20"/>
          <w:rFonts w:ascii="Liberation Sans" w:cs="Bookman Old Style" w:hAnsi="Liberation Sans"/>
          <w:b/>
          <w:sz w:val="22"/>
          <w:szCs w:val="22"/>
        </w:rPr>
        <w:t>Libre</w:t>
      </w:r>
      <w:r>
        <w:rPr>
          <w:rStyle w:val="style20"/>
          <w:rFonts w:ascii="Liberation Sans" w:cs="Bookman Old Style" w:hAnsi="Liberation Sans"/>
          <w:sz w:val="22"/>
          <w:szCs w:val="22"/>
        </w:rPr>
        <w:t>: se ajustará a la reglamentación académica vigente. Los alumnos deberán presentar los 2 informes de investigación y el dossier de registros de campo que se solicitan a los alumnos regulares, siguiendo las orientaciones disponibles para los alumnos regulares en el campus virtual, quince días antes del examen. En esa fecha se les comunicará si la producción escrita está aprobada, pudiendo en ese caso rendir el examen oral correspondiente</w:t>
      </w:r>
      <w:r>
        <w:rPr>
          <w:rStyle w:val="style20"/>
          <w:rFonts w:ascii="Liberation Sans" w:cs="Bookman Old Style" w:hAnsi="Liberation Sans"/>
          <w:sz w:val="22"/>
          <w:szCs w:val="22"/>
          <w:rtl w:val="true"/>
        </w:rPr>
        <w:t>.</w:t>
      </w:r>
    </w:p>
    <w:p>
      <w:pPr>
        <w:pStyle w:val="style0"/>
        <w:ind w:hanging="0" w:left="0" w:right="-1"/>
      </w:pPr>
      <w:r>
        <w:rPr>
          <w:rtl w:val="true"/>
        </w:rPr>
      </w:r>
    </w:p>
    <w:sectPr>
      <w:headerReference r:id="rId3" w:type="default"/>
      <w:footerReference r:id="rId4" w:type="default"/>
      <w:type w:val="nextPage"/>
      <w:pgSz w:h="16838" w:w="11906"/>
      <w:pgMar w:bottom="1701" w:footer="709" w:gutter="0" w:header="709" w:left="1418" w:right="1418" w:top="1418"/>
      <w:pgNumType w:fmt="decimal"/>
      <w:formProt w:val="false"/>
      <w:textDirection w:val="lrTb"/>
      <w:docGrid w:charSpace="1003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96"/>
      <w:jc w:val="right"/>
    </w:pPr>
    <w:r>
      <w:rPr>
        <w:rtl w:val="true"/>
      </w:rPr>
      <w:fldChar w:fldCharType="begin"/>
    </w:r>
    <w:r>
      <w:instrText> PAGE </w:instrText>
    </w:r>
    <w:r>
      <w:fldChar w:fldCharType="separate"/>
    </w:r>
    <w:r>
      <w:t>9</w:t>
    </w:r>
    <w:r>
      <w:fldChar w:fldCharType="end"/>
    </w:r>
  </w:p>
  <w:p>
    <w:pPr>
      <w:pStyle w:val="style0"/>
    </w:pPr>
    <w:r>
      <w:rPr>
        <w:rtl w:val="tru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tabs>
        <w:tab w:leader="none" w:pos="4252" w:val="center"/>
        <w:tab w:leader="none" w:pos="8504" w:val="right"/>
      </w:tabs>
      <w:ind w:hanging="0" w:left="0" w:right="-1"/>
    </w:pPr>
    <w:r>
      <w:rPr>
        <w:rtl w:val="true"/>
      </w:rPr>
    </w:r>
  </w:p>
</w:hdr>
</file>

<file path=word/numbering.xml><?xml version="1.0" encoding="utf-8"?>
<w:numbering xmlns:w="http://schemas.openxmlformats.org/wordprocessingml/2006/main">
  <w:abstractNum w:abstractNumId="1">
    <w:lvl w:ilvl="0">
      <w:start w:val="1"/>
      <w:numFmt w:val="bullet"/>
      <w:lvlText w:val=""/>
      <w:lvlJc w:val="left"/>
      <w:pPr>
        <w:ind w:hanging="360" w:left="718"/>
      </w:pPr>
      <w:rPr>
        <w:rFonts w:ascii="Symbol" w:cs="Symbol" w:hAnsi="Symbol" w:hint="default"/>
        <w:sz w:val="22"/>
      </w:rPr>
    </w:lvl>
    <w:lvl w:ilvl="1">
      <w:start w:val="1"/>
      <w:numFmt w:val="bullet"/>
      <w:lvlText w:val="o"/>
      <w:lvlJc w:val="left"/>
      <w:pPr>
        <w:ind w:hanging="360" w:left="1438"/>
      </w:pPr>
      <w:rPr>
        <w:rFonts w:ascii="Courier New" w:cs="Courier New" w:hAnsi="Courier New" w:hint="default"/>
      </w:rPr>
    </w:lvl>
    <w:lvl w:ilvl="2">
      <w:start w:val="1"/>
      <w:numFmt w:val="bullet"/>
      <w:lvlText w:val=""/>
      <w:lvlJc w:val="left"/>
      <w:pPr>
        <w:ind w:hanging="360" w:left="2158"/>
      </w:pPr>
      <w:rPr>
        <w:rFonts w:ascii="Wingdings" w:cs="Wingdings" w:hAnsi="Wingdings" w:hint="default"/>
      </w:rPr>
    </w:lvl>
    <w:lvl w:ilvl="3">
      <w:start w:val="1"/>
      <w:numFmt w:val="bullet"/>
      <w:lvlText w:val=""/>
      <w:lvlJc w:val="left"/>
      <w:pPr>
        <w:ind w:hanging="360" w:left="2878"/>
      </w:pPr>
      <w:rPr>
        <w:rFonts w:ascii="Symbol" w:cs="Symbol" w:hAnsi="Symbol" w:hint="default"/>
      </w:rPr>
    </w:lvl>
    <w:lvl w:ilvl="4">
      <w:start w:val="1"/>
      <w:numFmt w:val="bullet"/>
      <w:lvlText w:val="o"/>
      <w:lvlJc w:val="left"/>
      <w:pPr>
        <w:ind w:hanging="360" w:left="3598"/>
      </w:pPr>
      <w:rPr>
        <w:rFonts w:ascii="Courier New" w:cs="Courier New" w:hAnsi="Courier New" w:hint="default"/>
      </w:rPr>
    </w:lvl>
    <w:lvl w:ilvl="5">
      <w:start w:val="1"/>
      <w:numFmt w:val="bullet"/>
      <w:lvlText w:val=""/>
      <w:lvlJc w:val="left"/>
      <w:pPr>
        <w:ind w:hanging="360" w:left="4318"/>
      </w:pPr>
      <w:rPr>
        <w:rFonts w:ascii="Wingdings" w:cs="Wingdings" w:hAnsi="Wingdings" w:hint="default"/>
      </w:rPr>
    </w:lvl>
    <w:lvl w:ilvl="6">
      <w:start w:val="1"/>
      <w:numFmt w:val="bullet"/>
      <w:lvlText w:val=""/>
      <w:lvlJc w:val="left"/>
      <w:pPr>
        <w:ind w:hanging="360" w:left="5038"/>
      </w:pPr>
      <w:rPr>
        <w:rFonts w:ascii="Symbol" w:cs="Symbol" w:hAnsi="Symbol" w:hint="default"/>
      </w:rPr>
    </w:lvl>
    <w:lvl w:ilvl="7">
      <w:start w:val="1"/>
      <w:numFmt w:val="bullet"/>
      <w:lvlText w:val="o"/>
      <w:lvlJc w:val="left"/>
      <w:pPr>
        <w:ind w:hanging="360" w:left="5758"/>
      </w:pPr>
      <w:rPr>
        <w:rFonts w:ascii="Courier New" w:cs="Courier New" w:hAnsi="Courier New" w:hint="default"/>
      </w:rPr>
    </w:lvl>
    <w:lvl w:ilvl="8">
      <w:start w:val="1"/>
      <w:numFmt w:val="bullet"/>
      <w:lvlText w:val=""/>
      <w:lvlJc w:val="left"/>
      <w:pPr>
        <w:ind w:hanging="360" w:left="6478"/>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19" w:val="left"/>
      </w:tabs>
      <w:suppressAutoHyphens w:val="true"/>
      <w:bidi/>
      <w:spacing w:line="100" w:lineRule="atLeast"/>
      <w:ind w:hanging="1" w:left="-1" w:right="-1"/>
      <w:jc w:val="left"/>
      <w:textAlignment w:val="baseline"/>
    </w:pPr>
    <w:rPr>
      <w:rFonts w:ascii="Times New Roman" w:cs="Times New Roman" w:eastAsia="Times New Roman" w:hAnsi="Times New Roman"/>
      <w:color w:val="000000"/>
      <w:sz w:val="20"/>
      <w:szCs w:val="20"/>
      <w:lang w:bidi="ar-SA" w:eastAsia="zh-CN" w:val="es-AR"/>
    </w:rPr>
  </w:style>
  <w:style w:styleId="style15" w:type="character">
    <w:name w:val="Default Paragraph Font"/>
    <w:next w:val="style15"/>
    <w:rPr/>
  </w:style>
  <w:style w:styleId="style16" w:type="character">
    <w:name w:val="Fuente de párrafo predeter.2"/>
    <w:next w:val="style16"/>
    <w:rPr/>
  </w:style>
  <w:style w:styleId="style17" w:type="character">
    <w:name w:val="Absatz-Standardschriftart"/>
    <w:next w:val="style17"/>
    <w:rPr/>
  </w:style>
  <w:style w:styleId="style18" w:type="character">
    <w:name w:val="WW-Absatz-Standardschriftart"/>
    <w:next w:val="style18"/>
    <w:rPr/>
  </w:style>
  <w:style w:styleId="style19" w:type="character">
    <w:name w:val="WW-Absatz-Standardschriftart1"/>
    <w:next w:val="style19"/>
    <w:rPr/>
  </w:style>
  <w:style w:styleId="style20" w:type="character">
    <w:name w:val="Fuente de párrafo predeter.1"/>
    <w:next w:val="style20"/>
    <w:rPr/>
  </w:style>
  <w:style w:styleId="style21" w:type="character">
    <w:name w:val="Encabezado Car"/>
    <w:basedOn w:val="style20"/>
    <w:next w:val="style21"/>
    <w:rPr>
      <w:rFonts w:cs="Times New Roman"/>
    </w:rPr>
  </w:style>
  <w:style w:styleId="style22" w:type="character">
    <w:name w:val="Pie de página Car"/>
    <w:basedOn w:val="style20"/>
    <w:next w:val="style22"/>
    <w:rPr>
      <w:rFonts w:cs="Times New Roman"/>
    </w:rPr>
  </w:style>
  <w:style w:styleId="style23" w:type="character">
    <w:name w:val="Enlace de Internet"/>
    <w:basedOn w:val="style15"/>
    <w:next w:val="style23"/>
    <w:rPr>
      <w:rFonts w:cs="Times New Roman"/>
      <w:color w:val="000080"/>
      <w:u w:val="single"/>
      <w:lang w:bidi="es-ES" w:eastAsia="es-ES" w:val="es-ES"/>
    </w:rPr>
  </w:style>
  <w:style w:styleId="style24" w:type="character">
    <w:name w:val="Car Car"/>
    <w:basedOn w:val="style16"/>
    <w:next w:val="style24"/>
    <w:rPr>
      <w:rFonts w:ascii="Tahoma" w:cs="Tahoma" w:hAnsi="Tahoma"/>
      <w:color w:val="000000"/>
      <w:sz w:val="16"/>
      <w:szCs w:val="16"/>
    </w:rPr>
  </w:style>
  <w:style w:styleId="style25" w:type="character">
    <w:name w:val="Texto independiente Car"/>
    <w:basedOn w:val="style15"/>
    <w:next w:val="style25"/>
    <w:rPr>
      <w:color w:val="000000"/>
      <w:sz w:val="20"/>
      <w:szCs w:val="20"/>
      <w:lang w:eastAsia="zh-CN"/>
    </w:rPr>
  </w:style>
  <w:style w:styleId="style26" w:type="character">
    <w:name w:val="Subtítulo Car"/>
    <w:basedOn w:val="style15"/>
    <w:next w:val="style26"/>
    <w:rPr>
      <w:rFonts w:ascii="Cambria" w:hAnsi="Cambria"/>
      <w:color w:val="000000"/>
      <w:sz w:val="24"/>
      <w:szCs w:val="24"/>
      <w:lang w:eastAsia="zh-CN"/>
    </w:rPr>
  </w:style>
  <w:style w:styleId="style27" w:type="character">
    <w:name w:val="Pie de página Car1"/>
    <w:basedOn w:val="style15"/>
    <w:next w:val="style27"/>
    <w:rPr>
      <w:color w:val="000000"/>
      <w:sz w:val="20"/>
      <w:szCs w:val="20"/>
      <w:lang w:eastAsia="zh-CN"/>
    </w:rPr>
  </w:style>
  <w:style w:styleId="style28" w:type="character">
    <w:name w:val="Encabezado Car1"/>
    <w:basedOn w:val="style15"/>
    <w:next w:val="style28"/>
    <w:rPr>
      <w:color w:val="000000"/>
      <w:sz w:val="20"/>
      <w:szCs w:val="20"/>
      <w:lang w:eastAsia="zh-CN"/>
    </w:rPr>
  </w:style>
  <w:style w:styleId="style29" w:type="character">
    <w:name w:val="Balloon Text Char"/>
    <w:basedOn w:val="style15"/>
    <w:next w:val="style29"/>
    <w:rPr>
      <w:color w:val="000000"/>
      <w:sz w:val="0"/>
      <w:szCs w:val="0"/>
      <w:lang w:eastAsia="zh-CN"/>
    </w:rPr>
  </w:style>
  <w:style w:styleId="style30" w:type="character">
    <w:name w:val="annotation reference"/>
    <w:basedOn w:val="style15"/>
    <w:next w:val="style30"/>
    <w:rPr>
      <w:rFonts w:cs="Times New Roman"/>
      <w:sz w:val="16"/>
      <w:szCs w:val="16"/>
    </w:rPr>
  </w:style>
  <w:style w:styleId="style31" w:type="character">
    <w:name w:val="Comment Text Char"/>
    <w:basedOn w:val="style15"/>
    <w:next w:val="style31"/>
    <w:rPr>
      <w:rFonts w:cs="Times New Roman"/>
      <w:color w:val="000000"/>
      <w:lang w:eastAsia="zh-CN"/>
    </w:rPr>
  </w:style>
  <w:style w:styleId="style32" w:type="character">
    <w:name w:val="Comment Subject Char"/>
    <w:basedOn w:val="style31"/>
    <w:next w:val="style32"/>
    <w:rPr>
      <w:rFonts w:cs="Times New Roman"/>
      <w:b/>
      <w:bCs/>
      <w:color w:val="000000"/>
      <w:lang w:eastAsia="zh-CN"/>
    </w:rPr>
  </w:style>
  <w:style w:styleId="style33" w:type="character">
    <w:name w:val="ListLabel 1"/>
    <w:next w:val="style33"/>
    <w:rPr>
      <w:rFonts w:cs="Times New Roman"/>
    </w:rPr>
  </w:style>
  <w:style w:styleId="style34" w:type="character">
    <w:name w:val="ListLabel 2"/>
    <w:next w:val="style34"/>
    <w:rPr>
      <w:rFonts w:cs="Courier New"/>
    </w:rPr>
  </w:style>
  <w:style w:styleId="style35" w:type="character">
    <w:name w:val="ListLabel 3"/>
    <w:next w:val="style35"/>
    <w:rPr>
      <w:rFonts w:cs="Symbol"/>
    </w:rPr>
  </w:style>
  <w:style w:styleId="style36" w:type="character">
    <w:name w:val="ListLabel 4"/>
    <w:next w:val="style36"/>
    <w:rPr>
      <w:rFonts w:cs="Courier New"/>
    </w:rPr>
  </w:style>
  <w:style w:styleId="style37" w:type="character">
    <w:name w:val="ListLabel 5"/>
    <w:next w:val="style37"/>
    <w:rPr>
      <w:rFonts w:cs="Wingdings"/>
    </w:rPr>
  </w:style>
  <w:style w:styleId="style38" w:type="character">
    <w:name w:val="ListLabel 6"/>
    <w:next w:val="style38"/>
    <w:rPr>
      <w:rFonts w:cs="Symbol"/>
    </w:rPr>
  </w:style>
  <w:style w:styleId="style39" w:type="character">
    <w:name w:val="ListLabel 7"/>
    <w:next w:val="style39"/>
    <w:rPr>
      <w:rFonts w:cs="Courier New"/>
    </w:rPr>
  </w:style>
  <w:style w:styleId="style40" w:type="character">
    <w:name w:val="ListLabel 8"/>
    <w:next w:val="style40"/>
    <w:rPr>
      <w:rFonts w:cs="Wingdings"/>
    </w:rPr>
  </w:style>
  <w:style w:styleId="style41" w:type="character">
    <w:name w:val="ListLabel 9"/>
    <w:next w:val="style41"/>
    <w:rPr>
      <w:rFonts w:cs="Symbol"/>
    </w:rPr>
  </w:style>
  <w:style w:styleId="style42" w:type="character">
    <w:name w:val="ListLabel 10"/>
    <w:next w:val="style42"/>
    <w:rPr>
      <w:rFonts w:cs="Courier New"/>
    </w:rPr>
  </w:style>
  <w:style w:styleId="style43" w:type="character">
    <w:name w:val="ListLabel 11"/>
    <w:next w:val="style43"/>
    <w:rPr>
      <w:rFonts w:cs="Wingdings"/>
    </w:rPr>
  </w:style>
  <w:style w:styleId="style44" w:type="character">
    <w:name w:val="ListLabel 12"/>
    <w:next w:val="style44"/>
    <w:rPr>
      <w:rFonts w:cs="Symbol"/>
    </w:rPr>
  </w:style>
  <w:style w:styleId="style45" w:type="character">
    <w:name w:val="ListLabel 13"/>
    <w:next w:val="style45"/>
    <w:rPr>
      <w:rFonts w:cs="Courier New"/>
    </w:rPr>
  </w:style>
  <w:style w:styleId="style46" w:type="character">
    <w:name w:val="ListLabel 14"/>
    <w:next w:val="style46"/>
    <w:rPr>
      <w:rFonts w:cs="Wingdings"/>
    </w:rPr>
  </w:style>
  <w:style w:styleId="style47" w:type="character">
    <w:name w:val="ListLabel 15"/>
    <w:next w:val="style47"/>
    <w:rPr>
      <w:rFonts w:ascii="Liberation Sans" w:cs="Symbol" w:hAnsi="Liberation Sans"/>
      <w:sz w:val="22"/>
    </w:rPr>
  </w:style>
  <w:style w:styleId="style48" w:type="character">
    <w:name w:val="ListLabel 16"/>
    <w:next w:val="style48"/>
    <w:rPr>
      <w:rFonts w:cs="Courier New"/>
    </w:rPr>
  </w:style>
  <w:style w:styleId="style49" w:type="character">
    <w:name w:val="ListLabel 17"/>
    <w:next w:val="style49"/>
    <w:rPr>
      <w:rFonts w:cs="Wingdings"/>
    </w:rPr>
  </w:style>
  <w:style w:styleId="style50" w:type="character">
    <w:name w:val="ListLabel 18"/>
    <w:next w:val="style50"/>
    <w:rPr>
      <w:rFonts w:cs="Symbol"/>
    </w:rPr>
  </w:style>
  <w:style w:styleId="style51" w:type="character">
    <w:name w:val="ListLabel 19"/>
    <w:next w:val="style51"/>
    <w:rPr>
      <w:rFonts w:cs="Courier New"/>
    </w:rPr>
  </w:style>
  <w:style w:styleId="style52" w:type="character">
    <w:name w:val="ListLabel 20"/>
    <w:next w:val="style52"/>
    <w:rPr>
      <w:rFonts w:cs="Wingdings"/>
    </w:rPr>
  </w:style>
  <w:style w:styleId="style53" w:type="character">
    <w:name w:val="ListLabel 21"/>
    <w:next w:val="style53"/>
    <w:rPr>
      <w:rFonts w:cs="Symbol"/>
    </w:rPr>
  </w:style>
  <w:style w:styleId="style54" w:type="character">
    <w:name w:val="ListLabel 22"/>
    <w:next w:val="style54"/>
    <w:rPr>
      <w:rFonts w:cs="Courier New"/>
    </w:rPr>
  </w:style>
  <w:style w:styleId="style55" w:type="character">
    <w:name w:val="ListLabel 23"/>
    <w:next w:val="style55"/>
    <w:rPr>
      <w:rFonts w:cs="Wingdings"/>
    </w:rPr>
  </w:style>
  <w:style w:styleId="style56" w:type="character">
    <w:name w:val="ListLabel 24"/>
    <w:next w:val="style56"/>
    <w:rPr>
      <w:rFonts w:cs="Symbol"/>
      <w:sz w:val="22"/>
    </w:rPr>
  </w:style>
  <w:style w:styleId="style57" w:type="character">
    <w:name w:val="ListLabel 25"/>
    <w:next w:val="style57"/>
    <w:rPr>
      <w:rFonts w:cs="Courier New"/>
    </w:rPr>
  </w:style>
  <w:style w:styleId="style58" w:type="character">
    <w:name w:val="ListLabel 26"/>
    <w:next w:val="style58"/>
    <w:rPr>
      <w:rFonts w:cs="Wingdings"/>
    </w:rPr>
  </w:style>
  <w:style w:styleId="style59" w:type="character">
    <w:name w:val="ListLabel 27"/>
    <w:next w:val="style59"/>
    <w:rPr>
      <w:rFonts w:cs="Symbol"/>
    </w:rPr>
  </w:style>
  <w:style w:styleId="style60" w:type="character">
    <w:name w:val="ListLabel 28"/>
    <w:next w:val="style60"/>
    <w:rPr>
      <w:rFonts w:cs="Symbol"/>
      <w:sz w:val="22"/>
    </w:rPr>
  </w:style>
  <w:style w:styleId="style61" w:type="character">
    <w:name w:val="ListLabel 29"/>
    <w:next w:val="style61"/>
    <w:rPr>
      <w:rFonts w:cs="Courier New"/>
    </w:rPr>
  </w:style>
  <w:style w:styleId="style62" w:type="character">
    <w:name w:val="ListLabel 30"/>
    <w:next w:val="style62"/>
    <w:rPr>
      <w:rFonts w:cs="Wingdings"/>
    </w:rPr>
  </w:style>
  <w:style w:styleId="style63" w:type="character">
    <w:name w:val="ListLabel 31"/>
    <w:next w:val="style63"/>
    <w:rPr>
      <w:rFonts w:cs="Symbol"/>
    </w:rPr>
  </w:style>
  <w:style w:styleId="style64" w:type="character">
    <w:name w:val="ListLabel 32"/>
    <w:next w:val="style64"/>
    <w:rPr>
      <w:rFonts w:cs="Symbol"/>
      <w:sz w:val="22"/>
    </w:rPr>
  </w:style>
  <w:style w:styleId="style65" w:type="character">
    <w:name w:val="ListLabel 33"/>
    <w:next w:val="style65"/>
    <w:rPr>
      <w:rFonts w:cs="Courier New"/>
    </w:rPr>
  </w:style>
  <w:style w:styleId="style66" w:type="character">
    <w:name w:val="ListLabel 34"/>
    <w:next w:val="style66"/>
    <w:rPr>
      <w:rFonts w:cs="Wingdings"/>
    </w:rPr>
  </w:style>
  <w:style w:styleId="style67" w:type="character">
    <w:name w:val="ListLabel 35"/>
    <w:next w:val="style67"/>
    <w:rPr>
      <w:rFonts w:cs="Symbol"/>
    </w:rPr>
  </w:style>
  <w:style w:styleId="style68" w:type="character">
    <w:name w:val="ListLabel 36"/>
    <w:next w:val="style68"/>
    <w:rPr>
      <w:rFonts w:cs="Symbol"/>
      <w:sz w:val="22"/>
    </w:rPr>
  </w:style>
  <w:style w:styleId="style69" w:type="character">
    <w:name w:val="ListLabel 37"/>
    <w:next w:val="style69"/>
    <w:rPr>
      <w:rFonts w:cs="Courier New"/>
    </w:rPr>
  </w:style>
  <w:style w:styleId="style70" w:type="character">
    <w:name w:val="ListLabel 38"/>
    <w:next w:val="style70"/>
    <w:rPr>
      <w:rFonts w:cs="Wingdings"/>
    </w:rPr>
  </w:style>
  <w:style w:styleId="style71" w:type="character">
    <w:name w:val="ListLabel 39"/>
    <w:next w:val="style71"/>
    <w:rPr>
      <w:rFonts w:cs="Symbol"/>
    </w:rPr>
  </w:style>
  <w:style w:styleId="style72" w:type="character">
    <w:name w:val="ListLabel 40"/>
    <w:next w:val="style72"/>
    <w:rPr>
      <w:rFonts w:cs="Symbol"/>
      <w:sz w:val="22"/>
    </w:rPr>
  </w:style>
  <w:style w:styleId="style73" w:type="character">
    <w:name w:val="ListLabel 41"/>
    <w:next w:val="style73"/>
    <w:rPr>
      <w:rFonts w:cs="Courier New"/>
    </w:rPr>
  </w:style>
  <w:style w:styleId="style74" w:type="character">
    <w:name w:val="ListLabel 42"/>
    <w:next w:val="style74"/>
    <w:rPr>
      <w:rFonts w:cs="Wingdings"/>
    </w:rPr>
  </w:style>
  <w:style w:styleId="style75" w:type="character">
    <w:name w:val="ListLabel 43"/>
    <w:next w:val="style75"/>
    <w:rPr>
      <w:rFonts w:cs="Symbol"/>
    </w:rPr>
  </w:style>
  <w:style w:styleId="style76" w:type="paragraph">
    <w:name w:val="Encabezado"/>
    <w:basedOn w:val="style0"/>
    <w:next w:val="style77"/>
    <w:pPr>
      <w:keepNext/>
      <w:spacing w:after="120" w:before="240"/>
    </w:pPr>
    <w:rPr>
      <w:rFonts w:ascii="Liberation Sans" w:cs="FreeSans" w:eastAsia="Droid Sans Fallback" w:hAnsi="Liberation Sans"/>
      <w:sz w:val="28"/>
      <w:szCs w:val="28"/>
    </w:rPr>
  </w:style>
  <w:style w:styleId="style77" w:type="paragraph">
    <w:name w:val="Cuerpo de texto"/>
    <w:basedOn w:val="style0"/>
    <w:next w:val="style77"/>
    <w:pPr>
      <w:spacing w:after="120" w:before="0" w:line="288" w:lineRule="auto"/>
    </w:pPr>
    <w:rPr/>
  </w:style>
  <w:style w:styleId="style78" w:type="paragraph">
    <w:name w:val="Lista"/>
    <w:basedOn w:val="style77"/>
    <w:next w:val="style78"/>
    <w:pPr/>
    <w:rPr>
      <w:rFonts w:cs="Mangal"/>
    </w:rPr>
  </w:style>
  <w:style w:styleId="style79" w:type="paragraph">
    <w:name w:val="Etiqueta"/>
    <w:basedOn w:val="style0"/>
    <w:next w:val="style79"/>
    <w:pPr>
      <w:suppressLineNumbers/>
      <w:spacing w:after="120" w:before="120"/>
    </w:pPr>
    <w:rPr>
      <w:rFonts w:cs="FreeSans"/>
      <w:i/>
      <w:iCs/>
      <w:sz w:val="24"/>
      <w:szCs w:val="24"/>
    </w:rPr>
  </w:style>
  <w:style w:styleId="style80" w:type="paragraph">
    <w:name w:val="Índice"/>
    <w:basedOn w:val="style0"/>
    <w:next w:val="style80"/>
    <w:pPr>
      <w:suppressLineNumbers/>
    </w:pPr>
    <w:rPr>
      <w:rFonts w:cs="Mangal"/>
    </w:rPr>
  </w:style>
  <w:style w:styleId="style81" w:type="paragraph">
    <w:name w:val="Pie"/>
    <w:basedOn w:val="style0"/>
    <w:next w:val="style81"/>
    <w:pPr>
      <w:suppressLineNumbers/>
      <w:spacing w:after="120" w:before="120"/>
    </w:pPr>
    <w:rPr>
      <w:rFonts w:cs="FreeSans"/>
      <w:i/>
      <w:iCs/>
      <w:sz w:val="24"/>
      <w:szCs w:val="24"/>
    </w:rPr>
  </w:style>
  <w:style w:styleId="style82" w:type="paragraph">
    <w:name w:val="Título"/>
    <w:basedOn w:val="style0"/>
    <w:next w:val="style83"/>
    <w:pPr>
      <w:keepNext/>
      <w:spacing w:after="120" w:before="240"/>
      <w:jc w:val="center"/>
    </w:pPr>
    <w:rPr>
      <w:rFonts w:ascii="Liberation Sans" w:cs="FreeSans" w:eastAsia="Droid Sans Fallback" w:hAnsi="Liberation Sans"/>
      <w:b/>
      <w:bCs/>
      <w:sz w:val="28"/>
      <w:szCs w:val="28"/>
    </w:rPr>
  </w:style>
  <w:style w:styleId="style83" w:type="paragraph">
    <w:name w:val="Subtítulo"/>
    <w:basedOn w:val="style0"/>
    <w:next w:val="style77"/>
    <w:pPr>
      <w:spacing w:after="80" w:before="360"/>
      <w:jc w:val="center"/>
    </w:pPr>
    <w:rPr>
      <w:rFonts w:ascii="Georgia" w:cs="Georgia" w:hAnsi="Georgia"/>
      <w:i/>
      <w:iCs/>
      <w:color w:val="666666"/>
      <w:sz w:val="48"/>
      <w:szCs w:val="48"/>
    </w:rPr>
  </w:style>
  <w:style w:styleId="style84" w:type="paragraph">
    <w:name w:val="Encabezamiento"/>
    <w:basedOn w:val="style0"/>
    <w:next w:val="style84"/>
    <w:pPr>
      <w:keepNext/>
      <w:suppressLineNumbers/>
      <w:tabs>
        <w:tab w:leader="none" w:pos="4818" w:val="center"/>
        <w:tab w:leader="none" w:pos="9637" w:val="right"/>
      </w:tabs>
      <w:spacing w:after="120" w:before="240"/>
    </w:pPr>
    <w:rPr>
      <w:rFonts w:ascii="Liberation Sans" w:cs="FreeSans" w:eastAsia="Droid Sans Fallback" w:hAnsi="Liberation Sans"/>
      <w:sz w:val="28"/>
      <w:szCs w:val="28"/>
    </w:rPr>
  </w:style>
  <w:style w:styleId="style85" w:type="paragraph">
    <w:name w:val="Encabezado2"/>
    <w:basedOn w:val="style0"/>
    <w:next w:val="style85"/>
    <w:pPr>
      <w:spacing w:after="120" w:before="480"/>
    </w:pPr>
    <w:rPr>
      <w:b/>
      <w:bCs/>
      <w:sz w:val="72"/>
      <w:szCs w:val="72"/>
    </w:rPr>
  </w:style>
  <w:style w:styleId="style86" w:type="paragraph">
    <w:name w:val="caption"/>
    <w:basedOn w:val="style0"/>
    <w:next w:val="style86"/>
    <w:pPr>
      <w:suppressLineNumbers/>
      <w:spacing w:after="120" w:before="120"/>
    </w:pPr>
    <w:rPr>
      <w:rFonts w:cs="Mangal"/>
      <w:i/>
      <w:iCs/>
      <w:sz w:val="24"/>
      <w:szCs w:val="24"/>
    </w:rPr>
  </w:style>
  <w:style w:styleId="style87" w:type="paragraph">
    <w:name w:val="Normal1"/>
    <w:next w:val="style87"/>
    <w:pPr>
      <w:widowControl/>
      <w:tabs>
        <w:tab w:leader="none" w:pos="720" w:val="left"/>
      </w:tabs>
      <w:suppressAutoHyphens w:val="true"/>
      <w:bidi/>
      <w:spacing w:line="100" w:lineRule="atLeast"/>
      <w:jc w:val="left"/>
      <w:textAlignment w:val="baseline"/>
    </w:pPr>
    <w:rPr>
      <w:rFonts w:ascii="Times New Roman" w:cs="Times New Roman" w:eastAsia="Times New Roman" w:hAnsi="Times New Roman"/>
      <w:color w:val="00000A"/>
      <w:sz w:val="20"/>
      <w:szCs w:val="20"/>
      <w:lang w:bidi="ar-SA" w:eastAsia="zh-CN" w:val="es-AR"/>
    </w:rPr>
  </w:style>
  <w:style w:styleId="style88" w:type="paragraph">
    <w:name w:val="Encabezado1"/>
    <w:basedOn w:val="style87"/>
    <w:next w:val="style88"/>
    <w:pPr>
      <w:tabs>
        <w:tab w:leader="none" w:pos="4419" w:val="center"/>
        <w:tab w:leader="none" w:pos="8838" w:val="right"/>
      </w:tabs>
    </w:pPr>
    <w:rPr/>
  </w:style>
  <w:style w:styleId="style89" w:type="paragraph">
    <w:name w:val="Título 11"/>
    <w:basedOn w:val="style0"/>
    <w:next w:val="style89"/>
    <w:pPr>
      <w:tabs>
        <w:tab w:leader="none" w:pos="0" w:val="left"/>
      </w:tabs>
      <w:spacing w:after="120" w:before="480"/>
      <w:ind w:hanging="0" w:left="0" w:right="-1"/>
    </w:pPr>
    <w:rPr>
      <w:b/>
      <w:bCs/>
      <w:sz w:val="48"/>
      <w:szCs w:val="48"/>
    </w:rPr>
  </w:style>
  <w:style w:styleId="style90" w:type="paragraph">
    <w:name w:val="Título 21"/>
    <w:basedOn w:val="style0"/>
    <w:next w:val="style90"/>
    <w:pPr>
      <w:tabs>
        <w:tab w:leader="none" w:pos="0" w:val="left"/>
      </w:tabs>
      <w:spacing w:after="80" w:before="360"/>
      <w:ind w:hanging="0" w:left="0" w:right="-1"/>
    </w:pPr>
    <w:rPr>
      <w:b/>
      <w:bCs/>
      <w:sz w:val="36"/>
      <w:szCs w:val="36"/>
    </w:rPr>
  </w:style>
  <w:style w:styleId="style91" w:type="paragraph">
    <w:name w:val="Título 31"/>
    <w:basedOn w:val="style0"/>
    <w:next w:val="style91"/>
    <w:pPr>
      <w:tabs>
        <w:tab w:leader="none" w:pos="0" w:val="left"/>
      </w:tabs>
      <w:spacing w:after="80" w:before="280"/>
      <w:ind w:hanging="0" w:left="0" w:right="-1"/>
    </w:pPr>
    <w:rPr>
      <w:b/>
      <w:bCs/>
      <w:sz w:val="28"/>
      <w:szCs w:val="28"/>
    </w:rPr>
  </w:style>
  <w:style w:styleId="style92" w:type="paragraph">
    <w:name w:val="Título 41"/>
    <w:basedOn w:val="style0"/>
    <w:next w:val="style92"/>
    <w:pPr>
      <w:tabs>
        <w:tab w:leader="none" w:pos="0" w:val="left"/>
      </w:tabs>
      <w:spacing w:after="40" w:before="240"/>
      <w:ind w:hanging="0" w:left="0" w:right="-1"/>
    </w:pPr>
    <w:rPr>
      <w:b/>
      <w:bCs/>
      <w:sz w:val="24"/>
      <w:szCs w:val="24"/>
    </w:rPr>
  </w:style>
  <w:style w:styleId="style93" w:type="paragraph">
    <w:name w:val="Título 51"/>
    <w:basedOn w:val="style0"/>
    <w:next w:val="style93"/>
    <w:pPr>
      <w:tabs>
        <w:tab w:leader="none" w:pos="0" w:val="left"/>
      </w:tabs>
      <w:spacing w:after="40" w:before="220"/>
      <w:ind w:hanging="0" w:left="0" w:right="-1"/>
    </w:pPr>
    <w:rPr>
      <w:b/>
      <w:bCs/>
      <w:sz w:val="22"/>
      <w:szCs w:val="22"/>
    </w:rPr>
  </w:style>
  <w:style w:styleId="style94" w:type="paragraph">
    <w:name w:val="Título 61"/>
    <w:basedOn w:val="style0"/>
    <w:next w:val="style94"/>
    <w:pPr>
      <w:tabs>
        <w:tab w:leader="none" w:pos="0" w:val="left"/>
      </w:tabs>
      <w:spacing w:after="40" w:before="200"/>
      <w:ind w:hanging="0" w:left="0" w:right="-1"/>
    </w:pPr>
    <w:rPr>
      <w:b/>
      <w:bCs/>
    </w:rPr>
  </w:style>
  <w:style w:styleId="style95" w:type="paragraph">
    <w:name w:val="Sin lista1"/>
    <w:next w:val="style95"/>
    <w:pPr>
      <w:widowControl/>
      <w:tabs>
        <w:tab w:leader="none" w:pos="720" w:val="left"/>
      </w:tabs>
      <w:suppressAutoHyphens w:val="true"/>
      <w:bidi/>
      <w:spacing w:line="100" w:lineRule="atLeast"/>
      <w:jc w:val="left"/>
      <w:textAlignment w:val="baseline"/>
    </w:pPr>
    <w:rPr>
      <w:rFonts w:ascii="Times New Roman" w:cs="Times New Roman" w:eastAsia="Times New Roman" w:hAnsi="Times New Roman"/>
      <w:color w:val="00000A"/>
      <w:sz w:val="20"/>
      <w:szCs w:val="20"/>
      <w:lang w:bidi="ar-SA" w:eastAsia="zh-CN" w:val="es-AR"/>
    </w:rPr>
  </w:style>
  <w:style w:styleId="style96" w:type="paragraph">
    <w:name w:val="Pie de página"/>
    <w:basedOn w:val="style87"/>
    <w:next w:val="style96"/>
    <w:pPr>
      <w:suppressLineNumbers/>
      <w:tabs>
        <w:tab w:leader="none" w:pos="4419" w:val="center"/>
        <w:tab w:leader="none" w:pos="8838" w:val="right"/>
      </w:tabs>
    </w:pPr>
    <w:rPr/>
  </w:style>
  <w:style w:styleId="style97" w:type="paragraph">
    <w:name w:val="List Paragraph"/>
    <w:basedOn w:val="style0"/>
    <w:next w:val="style97"/>
    <w:pPr>
      <w:ind w:hanging="1" w:left="708" w:right="-1"/>
    </w:pPr>
    <w:rPr/>
  </w:style>
  <w:style w:styleId="style98" w:type="paragraph">
    <w:name w:val="Balloon Text"/>
    <w:basedOn w:val="style0"/>
    <w:next w:val="style98"/>
    <w:pPr>
      <w:spacing w:line="100" w:lineRule="atLeast"/>
    </w:pPr>
    <w:rPr>
      <w:rFonts w:ascii="Tahoma" w:cs="Tahoma" w:hAnsi="Tahoma"/>
      <w:sz w:val="16"/>
      <w:szCs w:val="16"/>
    </w:rPr>
  </w:style>
  <w:style w:styleId="style99" w:type="paragraph">
    <w:name w:val="annotation text"/>
    <w:basedOn w:val="style0"/>
    <w:next w:val="style99"/>
    <w:pPr/>
    <w:rPr/>
  </w:style>
  <w:style w:styleId="style100" w:type="paragraph">
    <w:name w:val="annotation subject"/>
    <w:basedOn w:val="style99"/>
    <w:next w:val="style100"/>
    <w:pPr/>
    <w:rPr>
      <w:b/>
      <w:bCs/>
    </w:rPr>
  </w:style>
  <w:style w:styleId="style101" w:type="paragraph">
    <w:name w:val="Epígrafe"/>
    <w:basedOn w:val="style0"/>
    <w:next w:val="style101"/>
    <w:pPr>
      <w:suppressLineNumbers/>
      <w:spacing w:after="120" w:before="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ediaccions.net/wp-conten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2016-10-26T17:33:00.00Z</dcterms:created>
  <dc:creator>Usuario</dc:creator>
  <dc:language>es</dc:language>
  <cp:lastPrinted>2013-05-14T00:02:00.00Z</cp:lastPrinted>
  <dcterms:modified xsi:type="dcterms:W3CDTF">2017-10-03T19:25:27.00Z</dcterms:modified>
  <cp:revision>11</cp:revision>
  <dc:title>UNIVERSIDAD DE BUENOS AIRES</dc:title>
</cp:coreProperties>
</file>