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"/>
        <w:numPr>
          <w:ilvl w:val="0"/>
          <w:numId w:val="2"/>
        </w:numPr>
        <w:tabs>
          <w:tab w:leader="none" w:pos="0" w:val="left"/>
          <w:tab w:leader="none" w:pos="720" w:val="left"/>
        </w:tabs>
        <w:spacing w:after="0" w:before="0"/>
      </w:pPr>
      <w:r>
        <w:rPr/>
      </w:r>
    </w:p>
    <w:p>
      <w:pPr>
        <w:pStyle w:val="style3"/>
        <w:numPr>
          <w:ilvl w:val="2"/>
          <w:numId w:val="2"/>
        </w:numPr>
        <w:tabs>
          <w:tab w:leader="none" w:pos="0" w:val="left"/>
          <w:tab w:leader="none" w:pos="720" w:val="left"/>
        </w:tabs>
        <w:spacing w:after="0" w:before="0"/>
      </w:pPr>
      <w:r>
        <w:rPr>
          <w:rFonts w:eastAsia="Trebuchet MS"/>
          <w:b w:val="false"/>
          <w:color w:val="00000A"/>
          <w:sz w:val="22"/>
          <w:szCs w:val="22"/>
        </w:rPr>
        <w:t>Universidad de Buenos Aires</w:t>
      </w:r>
    </w:p>
    <w:p>
      <w:pPr>
        <w:pStyle w:val="style0"/>
      </w:pPr>
      <w:r>
        <w:rPr>
          <w:rFonts w:ascii="Arial" w:cs="Arial" w:hAnsi="Arial"/>
          <w:color w:val="00000A"/>
          <w:sz w:val="22"/>
          <w:szCs w:val="22"/>
        </w:rPr>
        <w:t>Facultad de Filosofía y Letras</w:t>
      </w:r>
    </w:p>
    <w:p>
      <w:pPr>
        <w:pStyle w:val="style0"/>
      </w:pPr>
      <w:r>
        <w:rPr>
          <w:rFonts w:ascii="Arial" w:cs="Arial" w:hAnsi="Arial"/>
          <w:color w:val="00000A"/>
          <w:sz w:val="22"/>
          <w:szCs w:val="22"/>
        </w:rPr>
        <w:t>Departamento de Ciencias Antropológicas</w:t>
      </w:r>
    </w:p>
    <w:p>
      <w:pPr>
        <w:pStyle w:val="style0"/>
      </w:pPr>
      <w:r>
        <w:rPr>
          <w:rFonts w:ascii="Arial" w:cs="Arial" w:eastAsia="Trebuchet MS" w:hAnsi="Arial"/>
          <w:color w:val="00000A"/>
          <w:sz w:val="22"/>
          <w:szCs w:val="22"/>
        </w:rPr>
        <w:t xml:space="preserve">Seminario de grado: </w:t>
      </w:r>
      <w:r>
        <w:rPr>
          <w:rFonts w:ascii="Arial" w:cs="Arial" w:eastAsia="Arial Narrow" w:hAnsi="Arial"/>
          <w:color w:val="00000A"/>
          <w:sz w:val="22"/>
          <w:szCs w:val="22"/>
        </w:rPr>
        <w:t>“</w:t>
      </w:r>
      <w:r>
        <w:rPr>
          <w:rFonts w:ascii="Arial" w:cs="Arial" w:eastAsia="Arial Narrow" w:hAnsi="Arial"/>
          <w:sz w:val="22"/>
          <w:szCs w:val="22"/>
        </w:rPr>
        <w:t>Mujeres indígenas: perspectivas, debates teóricos y abordajes de sus problemáticas”</w:t>
      </w:r>
      <w:r>
        <w:rPr>
          <w:rFonts w:ascii="Arial" w:cs="Arial" w:eastAsia="Arial Narrow" w:hAnsi="Arial"/>
          <w:b/>
          <w:sz w:val="22"/>
          <w:szCs w:val="22"/>
        </w:rPr>
        <w:t xml:space="preserve">  </w:t>
      </w:r>
    </w:p>
    <w:p>
      <w:pPr>
        <w:pStyle w:val="style0"/>
        <w:jc w:val="both"/>
      </w:pPr>
      <w:r>
        <w:rPr>
          <w:rFonts w:ascii="Arial" w:cs="Arial" w:hAnsi="Arial"/>
          <w:color w:val="00000A"/>
          <w:sz w:val="22"/>
          <w:szCs w:val="22"/>
        </w:rPr>
        <w:t>Profesora: Dra. Mariana Daniela Gómez</w:t>
      </w:r>
    </w:p>
    <w:p>
      <w:pPr>
        <w:pStyle w:val="style0"/>
        <w:jc w:val="both"/>
      </w:pPr>
      <w:r>
        <w:rPr>
          <w:rFonts w:ascii="Arial" w:cs="Arial" w:hAnsi="Arial"/>
          <w:color w:val="00000A"/>
          <w:sz w:val="22"/>
          <w:szCs w:val="22"/>
        </w:rPr>
        <w:t>Cuatrimestre: Primer Cuatrimestre de 2018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bookmarkStart w:id="0" w:name="h.gjdgxs"/>
      <w:bookmarkEnd w:id="0"/>
      <w:r>
        <w:rPr>
          <w:rFonts w:ascii="Arial" w:cs="Arial" w:eastAsia="Arial Narrow" w:hAnsi="Arial"/>
          <w:b/>
          <w:sz w:val="22"/>
          <w:szCs w:val="22"/>
        </w:rPr>
        <w:t>“</w:t>
      </w:r>
      <w:r>
        <w:rPr>
          <w:rFonts w:ascii="Arial" w:cs="Arial" w:eastAsia="Arial Narrow" w:hAnsi="Arial"/>
          <w:b/>
          <w:sz w:val="22"/>
          <w:szCs w:val="22"/>
        </w:rPr>
        <w:t>Mujeres indígenas: perspectivas, debates teór</w:t>
      </w:r>
      <w:bookmarkStart w:id="1" w:name="_GoBack"/>
      <w:bookmarkEnd w:id="1"/>
      <w:r>
        <w:rPr>
          <w:rFonts w:ascii="Arial" w:cs="Arial" w:eastAsia="Arial Narrow" w:hAnsi="Arial"/>
          <w:b/>
          <w:sz w:val="22"/>
          <w:szCs w:val="22"/>
        </w:rPr>
        <w:t xml:space="preserve">icos y abordajes de sus problemáticas”  </w:t>
      </w:r>
    </w:p>
    <w:p>
      <w:pPr>
        <w:pStyle w:val="style0"/>
        <w:jc w:val="center"/>
      </w:pPr>
      <w:r>
        <w:rPr/>
      </w:r>
    </w:p>
    <w:p>
      <w:pPr>
        <w:pStyle w:val="style0"/>
        <w:spacing w:after="80" w:before="0"/>
        <w:ind w:hanging="2835" w:left="2835" w:right="17"/>
        <w:jc w:val="center"/>
      </w:pPr>
      <w:r>
        <w:rPr>
          <w:rFonts w:ascii="Arial" w:cs="Arial" w:eastAsia="Arial Narrow" w:hAnsi="Arial"/>
          <w:sz w:val="22"/>
          <w:szCs w:val="22"/>
        </w:rPr>
        <w:t>Dra. Mariana Gómez (CONICET-UBA)</w:t>
      </w:r>
    </w:p>
    <w:p>
      <w:pPr>
        <w:pStyle w:val="style0"/>
        <w:ind w:hanging="2342" w:left="2342" w:right="17"/>
        <w:jc w:val="both"/>
      </w:pPr>
      <w:r>
        <w:rPr/>
      </w:r>
    </w:p>
    <w:p>
      <w:pPr>
        <w:pStyle w:val="style0"/>
        <w:ind w:hanging="2342" w:left="2342" w:right="17"/>
        <w:jc w:val="right"/>
      </w:pPr>
      <w:r>
        <w:rPr>
          <w:rFonts w:ascii="Arial" w:cs="Arial" w:hAnsi="Arial"/>
          <w:sz w:val="22"/>
          <w:szCs w:val="22"/>
        </w:rPr>
        <w:t>Primer cuatrimestre 2018</w:t>
      </w:r>
    </w:p>
    <w:p>
      <w:pPr>
        <w:pStyle w:val="style0"/>
        <w:spacing w:after="120" w:before="0"/>
        <w:jc w:val="right"/>
      </w:pPr>
      <w:r>
        <w:rPr/>
      </w:r>
    </w:p>
    <w:p>
      <w:pPr>
        <w:pStyle w:val="style0"/>
        <w:spacing w:after="120" w:before="0"/>
        <w:jc w:val="both"/>
      </w:pPr>
      <w:r>
        <w:rPr/>
      </w:r>
    </w:p>
    <w:p>
      <w:pPr>
        <w:pStyle w:val="style0"/>
        <w:spacing w:after="120" w:before="0"/>
        <w:jc w:val="both"/>
      </w:pPr>
      <w:r>
        <w:rPr>
          <w:rFonts w:ascii="Arial" w:cs="Arial" w:eastAsia="Trebuchet MS" w:hAnsi="Arial"/>
          <w:b/>
          <w:sz w:val="22"/>
          <w:szCs w:val="22"/>
        </w:rPr>
        <w:t>FUNDAMENTACIÓN Y OBJETIVOS</w:t>
      </w:r>
    </w:p>
    <w:p>
      <w:pPr>
        <w:pStyle w:val="style0"/>
        <w:ind w:firstLine="708" w:left="0" w:right="0"/>
        <w:jc w:val="both"/>
      </w:pPr>
      <w:r>
        <w:rPr/>
      </w:r>
    </w:p>
    <w:p>
      <w:pPr>
        <w:pStyle w:val="style0"/>
        <w:ind w:firstLine="708" w:left="0" w:right="0"/>
        <w:jc w:val="both"/>
      </w:pPr>
      <w:r>
        <w:rPr>
          <w:rFonts w:ascii="Arial" w:cs="Arial" w:eastAsia="Arial Narrow" w:hAnsi="Arial"/>
          <w:sz w:val="22"/>
          <w:szCs w:val="22"/>
        </w:rPr>
        <w:t>En los últimos años asistimos a una visibilización y discusión en torno a  las condiciones de género de las mujeres indígenas de América Latina y Centroamérica, en parte debido a los recientes procesos de movilización política y construcción identitaria dentro de los movimientos indígenas -donde las mujeres están cobrando cada vez mayor visibilización y protagonismo político-; y en parte como resultado de políticas de género multiculturales que han influenciado las discusiones y prioridades de las agendas públicas de organismos del estado, de crédito y académicas y de los movimientos indígenas.</w:t>
      </w:r>
    </w:p>
    <w:p>
      <w:pPr>
        <w:pStyle w:val="style0"/>
        <w:ind w:firstLine="708" w:left="0" w:right="0"/>
        <w:jc w:val="both"/>
      </w:pPr>
      <w:r>
        <w:rPr/>
      </w:r>
    </w:p>
    <w:p>
      <w:pPr>
        <w:pStyle w:val="style0"/>
        <w:ind w:firstLine="708" w:left="0" w:right="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Este seminario se propone ofrecer una genealogía alrededor de las perspectivas y discusiones teóricas sobre las mujeres indígenas y el género a partir de la década del 70 hasta la actualidad, reponiendo al mismo tiempo la (tardía) recepción y repercusión de algunas de estas orientaciones en la academia argentina, especialmente en la antropología, los estudios de género y los feminismos no hegemónicos. Interrogarse por los espacios, los motivos y los objetivos que operan en la producción de estos saberes puede colaborar en la comprensión de las imágenes y narrativas producidas sobre las mujeres indígenas y su condición de género, las cuales vienen siendo cuestionadas por activistas e intelectuales indígenas. Varios interrogantes que aparecen en algunos trabajos recientes de la academia argentina no son nuevos sino que se remontan a discusiones dadas en décadas anteriores en otros contextos socio-históricos y académicos. </w:t>
      </w:r>
    </w:p>
    <w:p>
      <w:pPr>
        <w:pStyle w:val="style0"/>
        <w:ind w:firstLine="708" w:left="0" w:right="0"/>
        <w:jc w:val="both"/>
      </w:pPr>
      <w:r>
        <w:rPr/>
      </w:r>
    </w:p>
    <w:p>
      <w:pPr>
        <w:pStyle w:val="style0"/>
        <w:ind w:firstLine="708" w:left="0" w:right="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El seminario consta de 5 unidades. La primera unidad se divide en tres partes (a, b, c) donde se discutirán a) las perspectivas y modelos sobre las mujeres de pueblos indígenas y sus condiciones de género en los primeros Estudios de la Mujer y la antropología feminista -cuyo epicentro de producción fueron universidades norteamericanas donde investigaban académicas feministas influenciadas por la segunda ola del feminismo-; b) las perspectivas ofrecidas por los estudios etnográficos de áreas culturales influenciados por la antropología simbólica y el estructuralismo y su impacto en la etnografía en Argentina; c) los primeros trabajos realizados en América Latina que articulan género, clase, raza y etnicidad y en los cuales comienzan a elaborarse críticas a la mirada culturalista, cosificante y colonial sobre los pueblos indígenas. </w:t>
      </w:r>
    </w:p>
    <w:p>
      <w:pPr>
        <w:pStyle w:val="style0"/>
        <w:ind w:firstLine="708" w:left="0" w:right="0"/>
        <w:jc w:val="both"/>
      </w:pPr>
      <w:r>
        <w:rPr/>
      </w:r>
    </w:p>
    <w:p>
      <w:pPr>
        <w:pStyle w:val="style0"/>
        <w:ind w:firstLine="708" w:left="0" w:right="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La segunda unidad discute los nuevos enfoques que parten de visualizar a las mujeres indígenas de América Latina como </w:t>
      </w:r>
      <w:r>
        <w:rPr>
          <w:rFonts w:ascii="Arial" w:cs="Arial" w:eastAsia="Arial Narrow" w:hAnsi="Arial"/>
          <w:i/>
          <w:sz w:val="22"/>
          <w:szCs w:val="22"/>
        </w:rPr>
        <w:t>sujetos políticos</w:t>
      </w:r>
      <w:r>
        <w:rPr>
          <w:rFonts w:ascii="Arial" w:cs="Arial" w:eastAsia="Arial Narrow" w:hAnsi="Arial"/>
          <w:sz w:val="22"/>
          <w:szCs w:val="22"/>
        </w:rPr>
        <w:t xml:space="preserve"> y </w:t>
      </w:r>
      <w:r>
        <w:rPr>
          <w:rFonts w:ascii="Arial" w:cs="Arial" w:eastAsia="Arial Narrow" w:hAnsi="Arial"/>
          <w:i/>
          <w:sz w:val="22"/>
          <w:szCs w:val="22"/>
        </w:rPr>
        <w:t>sujetos de política</w:t>
      </w:r>
      <w:r>
        <w:rPr>
          <w:rFonts w:ascii="Arial" w:cs="Arial" w:eastAsia="Arial Narrow" w:hAnsi="Arial"/>
          <w:sz w:val="22"/>
          <w:szCs w:val="22"/>
        </w:rPr>
        <w:t xml:space="preserve"> (políticas influencias por neoliberalismo multicultural). </w:t>
      </w:r>
    </w:p>
    <w:p>
      <w:pPr>
        <w:pStyle w:val="style0"/>
        <w:ind w:firstLine="708" w:left="0" w:right="0"/>
        <w:jc w:val="both"/>
      </w:pPr>
      <w:r>
        <w:rPr/>
      </w:r>
    </w:p>
    <w:p>
      <w:pPr>
        <w:pStyle w:val="style0"/>
        <w:ind w:firstLine="708" w:left="0" w:right="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La tercera unidad intenta dar cuenta de las formas recientes de visibilización en Argentina de mujeres originarias en la esfera pública y en los debates académicos (especialmente dentro de disciplinas como la antropología, los estudios de género y la sociología). </w:t>
      </w:r>
    </w:p>
    <w:p>
      <w:pPr>
        <w:pStyle w:val="style0"/>
        <w:ind w:firstLine="708" w:left="0" w:right="0"/>
        <w:jc w:val="both"/>
      </w:pPr>
      <w:r>
        <w:rPr/>
      </w:r>
    </w:p>
    <w:p>
      <w:pPr>
        <w:pStyle w:val="style0"/>
        <w:ind w:firstLine="708" w:left="0" w:right="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La cuarta unidad presenta las recientes y escasas discusiones sobre violencias de género contra mujeres indígenas en Argentina, analizando bibliografía y un estudio de caso (el conocido caso de abuso sexual de una niña/joven wichí que tuvo repercusión en los medios). </w:t>
      </w:r>
    </w:p>
    <w:p>
      <w:pPr>
        <w:pStyle w:val="style0"/>
        <w:ind w:firstLine="708" w:left="0" w:right="0"/>
        <w:jc w:val="both"/>
      </w:pPr>
      <w:r>
        <w:rPr/>
      </w:r>
    </w:p>
    <w:p>
      <w:pPr>
        <w:pStyle w:val="style0"/>
        <w:ind w:firstLine="708" w:left="0" w:right="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Finalmente, en la quinta unidad nos centraremos en analizar y discutir el potencial metodológico de ciertas técnicas para ingresar en el trabajo de campo y conceptos claves para abordar diversas problemáticas de las mujeres indígenas en el presente. </w:t>
      </w:r>
    </w:p>
    <w:p>
      <w:pPr>
        <w:pStyle w:val="style0"/>
        <w:ind w:firstLine="708" w:left="0" w:right="0"/>
        <w:jc w:val="both"/>
      </w:pPr>
      <w:r>
        <w:rPr/>
      </w:r>
    </w:p>
    <w:p>
      <w:pPr>
        <w:pStyle w:val="style0"/>
        <w:ind w:firstLine="708" w:left="0" w:right="0"/>
        <w:jc w:val="both"/>
      </w:pPr>
      <w:r>
        <w:rPr/>
      </w:r>
    </w:p>
    <w:p>
      <w:pPr>
        <w:pStyle w:val="style0"/>
      </w:pPr>
      <w:r>
        <w:rPr>
          <w:rFonts w:ascii="Arial" w:cs="Arial" w:eastAsia="Arial Narrow" w:hAnsi="Arial"/>
          <w:b/>
          <w:sz w:val="22"/>
          <w:szCs w:val="22"/>
        </w:rPr>
        <w:t xml:space="preserve"> </w:t>
      </w:r>
      <w:r>
        <w:rPr>
          <w:rFonts w:ascii="Arial" w:cs="Arial" w:eastAsia="Arial Narrow" w:hAnsi="Arial"/>
          <w:b/>
          <w:sz w:val="22"/>
          <w:szCs w:val="22"/>
        </w:rPr>
        <w:t xml:space="preserve">Objetivos del seminario:  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3"/>
        </w:numPr>
        <w:tabs>
          <w:tab w:leader="none" w:pos="720" w:val="left"/>
        </w:tabs>
        <w:ind w:hanging="360" w:left="0" w:right="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Analizar la bibliografía concerniente a los trabajos fundacionales, contemporáneos y recientes en torno a problemáticas, discusiones y abordajes teórico-metodológicos sobre mujeres indígenas y género en pueblos indígenas. </w:t>
      </w:r>
    </w:p>
    <w:p>
      <w:pPr>
        <w:pStyle w:val="style0"/>
        <w:ind w:hanging="0" w:left="360" w:right="0"/>
        <w:jc w:val="both"/>
      </w:pPr>
      <w:r>
        <w:rPr/>
      </w:r>
    </w:p>
    <w:p>
      <w:pPr>
        <w:pStyle w:val="style0"/>
        <w:numPr>
          <w:ilvl w:val="0"/>
          <w:numId w:val="3"/>
        </w:numPr>
        <w:tabs>
          <w:tab w:leader="none" w:pos="720" w:val="left"/>
        </w:tabs>
        <w:ind w:hanging="360" w:left="0" w:right="0"/>
        <w:jc w:val="both"/>
      </w:pPr>
      <w:r>
        <w:rPr>
          <w:rFonts w:ascii="Arial" w:cs="Arial" w:eastAsia="Arial Narrow" w:hAnsi="Arial"/>
          <w:sz w:val="22"/>
          <w:szCs w:val="22"/>
        </w:rPr>
        <w:t>Promover la reflexión crítica sobre la bibliografía propuesta.</w:t>
      </w:r>
    </w:p>
    <w:p>
      <w:pPr>
        <w:pStyle w:val="style0"/>
        <w:ind w:hanging="0" w:left="360" w:right="0"/>
        <w:jc w:val="both"/>
      </w:pPr>
      <w:r>
        <w:rPr/>
      </w:r>
    </w:p>
    <w:p>
      <w:pPr>
        <w:pStyle w:val="style0"/>
        <w:numPr>
          <w:ilvl w:val="0"/>
          <w:numId w:val="3"/>
        </w:numPr>
        <w:tabs>
          <w:tab w:leader="none" w:pos="720" w:val="left"/>
        </w:tabs>
        <w:ind w:hanging="360" w:left="0" w:right="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Evaluar y discutir el potencial analítico de las distintas perspectivas aquí presentadas, e indagar en su aplicabilidad para argumentar y discutir diferentes interrogantes surgidos en las actuales investigaciones sobre mujeres indígenas y género en pueblos indígenas. </w:t>
      </w:r>
    </w:p>
    <w:p>
      <w:pPr>
        <w:pStyle w:val="style0"/>
      </w:pPr>
      <w:r>
        <w:rPr/>
      </w:r>
    </w:p>
    <w:p>
      <w:pPr>
        <w:pStyle w:val="style0"/>
        <w:spacing w:after="120" w:before="0"/>
        <w:jc w:val="both"/>
      </w:pPr>
      <w:r>
        <w:rPr/>
      </w:r>
    </w:p>
    <w:p>
      <w:pPr>
        <w:pStyle w:val="style0"/>
        <w:spacing w:after="120" w:before="0"/>
        <w:jc w:val="both"/>
      </w:pPr>
      <w:r>
        <w:rPr/>
      </w:r>
    </w:p>
    <w:p>
      <w:pPr>
        <w:pStyle w:val="style0"/>
        <w:spacing w:after="120" w:before="0"/>
        <w:jc w:val="both"/>
      </w:pPr>
      <w:r>
        <w:rPr/>
      </w:r>
    </w:p>
    <w:p>
      <w:pPr>
        <w:pStyle w:val="style0"/>
        <w:spacing w:after="120" w:before="0"/>
        <w:jc w:val="both"/>
      </w:pPr>
      <w:r>
        <w:rPr/>
      </w:r>
    </w:p>
    <w:p>
      <w:pPr>
        <w:pStyle w:val="style0"/>
        <w:spacing w:after="120" w:before="0"/>
        <w:jc w:val="both"/>
      </w:pPr>
      <w:r>
        <w:rPr/>
      </w:r>
    </w:p>
    <w:p>
      <w:pPr>
        <w:pStyle w:val="style0"/>
        <w:spacing w:after="120" w:before="0"/>
        <w:jc w:val="both"/>
      </w:pPr>
      <w:r>
        <w:rPr/>
      </w:r>
    </w:p>
    <w:p>
      <w:pPr>
        <w:pStyle w:val="style0"/>
        <w:spacing w:after="120" w:before="0"/>
        <w:jc w:val="both"/>
      </w:pPr>
      <w:r>
        <w:rPr/>
      </w:r>
    </w:p>
    <w:p>
      <w:pPr>
        <w:pStyle w:val="style0"/>
        <w:spacing w:after="120" w:before="0"/>
        <w:jc w:val="both"/>
      </w:pPr>
      <w:r>
        <w:rPr/>
      </w:r>
    </w:p>
    <w:p>
      <w:pPr>
        <w:pStyle w:val="style0"/>
        <w:spacing w:after="120" w:before="0"/>
        <w:jc w:val="both"/>
      </w:pPr>
      <w:r>
        <w:rPr/>
      </w:r>
    </w:p>
    <w:p>
      <w:pPr>
        <w:pStyle w:val="style0"/>
        <w:spacing w:after="120" w:before="0"/>
        <w:jc w:val="both"/>
      </w:pPr>
      <w:r>
        <w:rPr/>
      </w:r>
    </w:p>
    <w:p>
      <w:pPr>
        <w:pStyle w:val="style0"/>
        <w:spacing w:after="120" w:before="0"/>
        <w:jc w:val="both"/>
      </w:pPr>
      <w:r>
        <w:rPr/>
      </w:r>
    </w:p>
    <w:p>
      <w:pPr>
        <w:pStyle w:val="style0"/>
        <w:spacing w:after="120" w:before="0"/>
        <w:jc w:val="both"/>
      </w:pPr>
      <w:r>
        <w:rPr/>
      </w:r>
    </w:p>
    <w:p>
      <w:pPr>
        <w:pStyle w:val="style0"/>
        <w:spacing w:after="120" w:before="0"/>
        <w:jc w:val="both"/>
      </w:pPr>
      <w:r>
        <w:rPr/>
      </w:r>
    </w:p>
    <w:p>
      <w:pPr>
        <w:pStyle w:val="style0"/>
        <w:spacing w:after="120" w:before="0"/>
        <w:jc w:val="both"/>
      </w:pPr>
      <w:r>
        <w:rPr>
          <w:rFonts w:ascii="Arial" w:cs="Arial" w:eastAsia="Trebuchet MS" w:hAnsi="Arial"/>
          <w:b/>
          <w:sz w:val="22"/>
          <w:szCs w:val="22"/>
        </w:rPr>
        <w:t xml:space="preserve">CONTENIDOS Y BIBLIOGRAFÍA </w:t>
      </w:r>
    </w:p>
    <w:p>
      <w:pPr>
        <w:pStyle w:val="style0"/>
        <w:spacing w:after="120" w:before="0"/>
        <w:ind w:hanging="0" w:left="360" w:right="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b/>
          <w:sz w:val="22"/>
          <w:szCs w:val="22"/>
        </w:rPr>
        <w:t xml:space="preserve">UNIDAD 1: Miradas antropológicas sobre la condición de género de las mujeres indígenas: esta unidad se divide en tres componentes: a, b y c.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31"/>
        <w:numPr>
          <w:ilvl w:val="0"/>
          <w:numId w:val="4"/>
        </w:numPr>
        <w:jc w:val="both"/>
      </w:pPr>
      <w:r>
        <w:rPr>
          <w:rFonts w:ascii="Arial" w:cs="Arial" w:eastAsia="Arial Narrow" w:hAnsi="Arial"/>
          <w:sz w:val="22"/>
          <w:szCs w:val="22"/>
        </w:rPr>
        <w:t>Los “Estudios de la Mujer” y de género en la antropología y las mujeres indígenas: primeros debates. Problemas con la opresión/dominación de las mujeres indígenas, modelo de esfera pública/doméstica, discusiones acerca del poder, la autoridad, el prestigio y la política. Ejemplos de recepciones (tardías) de estas perspectivas en la antropología argentina. (1 clase)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u w:val="single"/>
        </w:rPr>
        <w:t>Bibliografía obligatoria: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Goldsmith, Mary (1986) “Debates antropológicos en torno a los estudios sobre la mujer”. En </w:t>
      </w:r>
      <w:r>
        <w:rPr>
          <w:rFonts w:ascii="Arial" w:cs="Arial" w:eastAsia="Arial Narrow" w:hAnsi="Arial"/>
          <w:i/>
          <w:sz w:val="22"/>
          <w:szCs w:val="22"/>
        </w:rPr>
        <w:t>Nueva Antropología</w:t>
      </w:r>
      <w:r>
        <w:rPr>
          <w:rFonts w:ascii="Arial" w:cs="Arial" w:eastAsia="Arial Narrow" w:hAnsi="Arial"/>
          <w:sz w:val="22"/>
          <w:szCs w:val="22"/>
        </w:rPr>
        <w:t>. Vol. VIII, N° 30. México. Pp. 147-172.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Gómez, Mariana (2008) “Rivalidades, conflictos y cooperación entre las mujeres tobas del oeste de Formosa. Un diálogo con los Estudios de Mujeres”, </w:t>
      </w:r>
      <w:r>
        <w:rPr>
          <w:rFonts w:ascii="Arial" w:cs="Arial" w:eastAsia="Arial Narrow" w:hAnsi="Arial"/>
          <w:i/>
          <w:sz w:val="22"/>
          <w:szCs w:val="22"/>
        </w:rPr>
        <w:t>Boletín de Antropología</w:t>
      </w:r>
      <w:r>
        <w:rPr>
          <w:rFonts w:ascii="Arial" w:cs="Arial" w:eastAsia="Arial Narrow" w:hAnsi="Arial"/>
          <w:sz w:val="22"/>
          <w:szCs w:val="22"/>
        </w:rPr>
        <w:t xml:space="preserve"> 22(39): 82-111.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Harris, O y Young, K (1979) “Introducción”. </w:t>
      </w:r>
      <w:r>
        <w:rPr>
          <w:rFonts w:ascii="Arial" w:cs="Arial" w:eastAsia="Arial Narrow" w:hAnsi="Arial"/>
          <w:sz w:val="22"/>
          <w:szCs w:val="22"/>
          <w:lang w:val="en-US"/>
        </w:rPr>
        <w:t xml:space="preserve">En: O. Harris y K. Young (Ed.) </w:t>
      </w:r>
      <w:r>
        <w:rPr>
          <w:rFonts w:ascii="Arial" w:cs="Arial" w:eastAsia="Arial Narrow" w:hAnsi="Arial"/>
          <w:i/>
          <w:sz w:val="22"/>
          <w:szCs w:val="22"/>
        </w:rPr>
        <w:t>Antropología y Feminismo</w:t>
      </w:r>
      <w:r>
        <w:rPr>
          <w:rFonts w:ascii="Arial" w:cs="Arial" w:eastAsia="Arial Narrow" w:hAnsi="Arial"/>
          <w:sz w:val="22"/>
          <w:szCs w:val="22"/>
        </w:rPr>
        <w:t xml:space="preserve"> (9-30). Madrid: Anagrama.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Hirsch, Silvia. (2003) “Las Mujeres Guaraníes de Salta en la Esfera Doméstica y Pública: una Aproximación Antropológica”, </w:t>
      </w:r>
      <w:r>
        <w:rPr>
          <w:rFonts w:ascii="Arial" w:cs="Arial" w:eastAsia="Arial Narrow" w:hAnsi="Arial"/>
          <w:i/>
          <w:sz w:val="22"/>
          <w:szCs w:val="22"/>
        </w:rPr>
        <w:t>Runa</w:t>
      </w:r>
      <w:r>
        <w:rPr>
          <w:rFonts w:ascii="Arial" w:cs="Arial" w:eastAsia="Arial Narrow" w:hAnsi="Arial"/>
          <w:sz w:val="22"/>
          <w:szCs w:val="22"/>
        </w:rPr>
        <w:t xml:space="preserve"> XXIV: 213-232.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u w:val="single"/>
          <w:lang w:val="en-US"/>
        </w:rPr>
        <w:t xml:space="preserve">Complementaria: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lang w:val="en-US"/>
        </w:rPr>
        <w:t xml:space="preserve">Bamberger, J. (1974) “The Myth of Matriarchy: Why Men Rule in Primitive Society”. En: M. Z. Rosaldo y L. Lamphere (Ed.), 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>Woman, Culture and Society</w:t>
      </w:r>
      <w:r>
        <w:rPr>
          <w:rFonts w:ascii="Arial" w:cs="Arial" w:eastAsia="Arial Narrow" w:hAnsi="Arial"/>
          <w:sz w:val="22"/>
          <w:szCs w:val="22"/>
          <w:lang w:val="en-US"/>
        </w:rPr>
        <w:t xml:space="preserve"> (pp.263-280). Standford University Press.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lang w:val="en-US"/>
        </w:rPr>
        <w:t xml:space="preserve">Collier, Jane (1974) “Women in politics”. En: Michelle Zimbalist Rosaldo &amp; Louise Lamphere (eds.): 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>Woman, Culture and Society</w:t>
      </w:r>
      <w:r>
        <w:rPr>
          <w:rFonts w:ascii="Arial" w:cs="Arial" w:eastAsia="Arial Narrow" w:hAnsi="Arial"/>
          <w:sz w:val="22"/>
          <w:szCs w:val="22"/>
          <w:lang w:val="en-US"/>
        </w:rPr>
        <w:t>. Stanford, California: Stanford University Press. Pp. 89-96.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lang w:val="en-US"/>
        </w:rPr>
        <w:t>Lamphere, Louise (2000) “The Domestic Sphere of Women and the Public World of Men: The Strengths and Limitations of an Anthropological Dichotomy”. En: Caroline Brettell &amp; Carolyn Sargent (eds.).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>Gender in Cross-Cultural Perspective</w:t>
      </w:r>
      <w:r>
        <w:rPr>
          <w:rFonts w:ascii="Arial" w:cs="Arial" w:eastAsia="Arial Narrow" w:hAnsi="Arial"/>
          <w:sz w:val="22"/>
          <w:szCs w:val="22"/>
          <w:lang w:val="en-US"/>
        </w:rPr>
        <w:t>. Prentice Hall. Pp. 100-109.</w:t>
      </w:r>
    </w:p>
    <w:p>
      <w:pPr>
        <w:pStyle w:val="style0"/>
        <w:ind w:hanging="720" w:left="720" w:right="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lang w:val="en-US"/>
        </w:rPr>
        <w:t xml:space="preserve">Ortner, Sherry (1974) “Is Female to Male as Nature to Culture?” </w:t>
      </w:r>
      <w:r>
        <w:rPr>
          <w:rFonts w:ascii="Arial" w:cs="Arial" w:eastAsia="Arial Narrow" w:hAnsi="Arial"/>
          <w:sz w:val="22"/>
          <w:szCs w:val="22"/>
        </w:rPr>
        <w:t xml:space="preserve">En: M. Z. Rosaldo y L. Lamphere (Ed.) 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>Woman, Culture &amp; Society</w:t>
      </w:r>
      <w:r>
        <w:rPr>
          <w:rFonts w:ascii="Arial" w:cs="Arial" w:eastAsia="Arial Narrow" w:hAnsi="Arial"/>
          <w:sz w:val="22"/>
          <w:szCs w:val="22"/>
          <w:lang w:val="en-US"/>
        </w:rPr>
        <w:t xml:space="preserve"> (pp. 67-87). Stanford University Press. (Hay traducción al español)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lang w:val="en-US"/>
        </w:rPr>
        <w:t>Rosaldo, Michelle (1974) “Women, Culture &amp; Society: A Theoretical Overview”. En: Michelle Zimbalist Rosaldo Y Louise Lamphere (eds.):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 xml:space="preserve"> Woman, Culture and Society. </w:t>
      </w:r>
      <w:r>
        <w:rPr>
          <w:rFonts w:ascii="Arial" w:cs="Arial" w:eastAsia="Arial Narrow" w:hAnsi="Arial"/>
          <w:sz w:val="22"/>
          <w:szCs w:val="22"/>
        </w:rPr>
        <w:t>Stanford, California: Stanford University Press. Pp. 17-42. (Hay traducción al español).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Rubin, Gayle (1986) [1975] “El tráfico de mujeres: notas sobre la “economía política” del sexo”, </w:t>
      </w:r>
      <w:r>
        <w:rPr>
          <w:rFonts w:ascii="Arial" w:cs="Arial" w:eastAsia="Arial Narrow" w:hAnsi="Arial"/>
          <w:i/>
          <w:sz w:val="22"/>
          <w:szCs w:val="22"/>
        </w:rPr>
        <w:t>Nueva Antropología</w:t>
      </w:r>
      <w:r>
        <w:rPr>
          <w:rFonts w:ascii="Arial" w:cs="Arial" w:eastAsia="Arial Narrow" w:hAnsi="Arial"/>
          <w:sz w:val="22"/>
          <w:szCs w:val="22"/>
        </w:rPr>
        <w:t>. VIII (30): 95-145. México.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Segato, Rita (2008). “La célula violenta que Lacan no vio: un diálogo (tenso) entre la antropología y el psicoanálisis”. En: Rita Segato, </w:t>
      </w:r>
      <w:r>
        <w:rPr>
          <w:rFonts w:ascii="Arial" w:cs="Arial" w:eastAsia="Arial Narrow" w:hAnsi="Arial"/>
          <w:i/>
          <w:sz w:val="22"/>
          <w:szCs w:val="22"/>
        </w:rPr>
        <w:t>Las estructuras elementares de la violencia. Ensayos sobre el género entre la antropología, el psicoanálisis y los derechos humanos</w:t>
      </w:r>
      <w:r>
        <w:rPr>
          <w:rFonts w:ascii="Arial" w:cs="Arial" w:eastAsia="Arial Narrow" w:hAnsi="Arial"/>
          <w:sz w:val="22"/>
          <w:szCs w:val="22"/>
        </w:rPr>
        <w:t xml:space="preserve">”. </w:t>
      </w:r>
      <w:r>
        <w:rPr>
          <w:rFonts w:ascii="Arial" w:cs="Arial" w:eastAsia="Arial Narrow" w:hAnsi="Arial"/>
          <w:sz w:val="22"/>
          <w:szCs w:val="22"/>
          <w:lang w:val="en-US"/>
        </w:rPr>
        <w:t>Pp. 85-105.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lang w:val="en-US"/>
        </w:rPr>
        <w:t xml:space="preserve">Shostak, Marjorie (1981) “Introduction”. En: 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>Nisa. The life and words of a !Kung Woman</w:t>
      </w:r>
      <w:r>
        <w:rPr>
          <w:rFonts w:ascii="Arial" w:cs="Arial" w:eastAsia="Arial Narrow" w:hAnsi="Arial"/>
          <w:sz w:val="22"/>
          <w:szCs w:val="22"/>
          <w:lang w:val="en-US"/>
        </w:rPr>
        <w:t xml:space="preserve">. (Selección).New York: Vintage Books. Pp. 1-43.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31"/>
        <w:numPr>
          <w:ilvl w:val="0"/>
          <w:numId w:val="4"/>
        </w:numPr>
        <w:jc w:val="both"/>
      </w:pPr>
      <w:r>
        <w:rPr>
          <w:rFonts w:ascii="Arial" w:cs="Arial" w:eastAsia="Arial Narrow" w:hAnsi="Arial"/>
          <w:sz w:val="22"/>
          <w:szCs w:val="22"/>
        </w:rPr>
        <w:t>Etnografía de “áreas culturales”, mujeres indígenas y género: otros debates.</w:t>
      </w:r>
      <w:r>
        <w:rPr>
          <w:rFonts w:ascii="Arial" w:cs="Arial" w:eastAsia="Arial Narrow" w:hAnsi="Arial"/>
          <w:b/>
          <w:sz w:val="22"/>
          <w:szCs w:val="22"/>
        </w:rPr>
        <w:t xml:space="preserve"> </w:t>
      </w:r>
      <w:r>
        <w:rPr>
          <w:rFonts w:ascii="Arial" w:cs="Arial" w:eastAsia="Arial Narrow" w:hAnsi="Arial"/>
          <w:sz w:val="22"/>
          <w:szCs w:val="22"/>
        </w:rPr>
        <w:t>Modelos sobre el “funcionamiento” de las relaciones de género, análisis simbólico-estructurales sobre el género, la “posición” de la mujer, conceptualizaciones sobre la “cultura”: ¿mirada encapsuladora y ahistórica? Importancia de las teorías y epistemologías nativas en torno al género y la sexualidad. Críticas al etnocentrismo de la teoría feminista. La intervención de M. Strathern en Melanesia: puntos de inflexión para un nuevo diálogo entre la etnografía de áreas culturales y la teoría feminista. (2 clases)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eastAsia="Arial Narrow" w:hAnsi="Arial"/>
          <w:sz w:val="22"/>
          <w:szCs w:val="22"/>
          <w:u w:val="single"/>
        </w:rPr>
        <w:t>Bibliografía obligatoria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Gómez, Mariana (2010) “De género, mitos y rituales: notas críticas sobre los estudios de género en Amazonía”, </w:t>
      </w:r>
      <w:r>
        <w:rPr>
          <w:rFonts w:ascii="Arial" w:cs="Arial" w:eastAsia="Arial Narrow" w:hAnsi="Arial"/>
          <w:i/>
          <w:sz w:val="22"/>
          <w:szCs w:val="22"/>
        </w:rPr>
        <w:t>Publicar en Antropología</w:t>
      </w:r>
      <w:r>
        <w:rPr>
          <w:rFonts w:ascii="Arial" w:cs="Arial" w:eastAsia="Arial Narrow" w:hAnsi="Arial"/>
          <w:sz w:val="22"/>
          <w:szCs w:val="22"/>
        </w:rPr>
        <w:t xml:space="preserve"> Año 8 (9): 145-169.  Buenos Aires. 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Gregor, T y Tuzin, D. (2001a) “Comparing Gender in Amazonia y Melanesia: A Theoretical Orientation”. En: T. Gregor, y Tuzin, D. (Ed.) 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>Gender in Amazonia and Melanesia. An exploration of the comparative Method</w:t>
      </w:r>
      <w:r>
        <w:rPr>
          <w:rFonts w:ascii="Arial" w:cs="Arial" w:eastAsia="Arial Narrow" w:hAnsi="Arial"/>
          <w:sz w:val="22"/>
          <w:szCs w:val="22"/>
          <w:lang w:val="en-US"/>
        </w:rPr>
        <w:t xml:space="preserve"> (pp. 1-16).University of California Press.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Lasmar, C. (1999) “Mulheres Indígenas: Representações”. 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>Estudos Feministas</w:t>
      </w:r>
      <w:r>
        <w:rPr>
          <w:rFonts w:ascii="Arial" w:cs="Arial" w:eastAsia="Arial Narrow" w:hAnsi="Arial"/>
          <w:sz w:val="22"/>
          <w:szCs w:val="22"/>
          <w:lang w:val="en-US"/>
        </w:rPr>
        <w:t xml:space="preserve"> 7 (1): 143-156.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lang w:val="en-US"/>
        </w:rPr>
        <w:t xml:space="preserve">Lorrain, Claire (2001). “The Hierarchy Bias and the Equality Bias: Epistemological Considerations on the Analysis of Gender”. En: Laura Rival y Whitehead Neil (eds.): 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>Beyond the visible and the material. The Amerindianization of society in the work of Peter Rivière</w:t>
      </w:r>
      <w:r>
        <w:rPr>
          <w:rFonts w:ascii="Arial" w:cs="Arial" w:eastAsia="Arial Narrow" w:hAnsi="Arial"/>
          <w:sz w:val="22"/>
          <w:szCs w:val="22"/>
          <w:lang w:val="en-US"/>
        </w:rPr>
        <w:t>. Laura Rival y Whitehead Neil (eds.). Oxford University Press. Pp. 263- 272.</w:t>
      </w:r>
    </w:p>
    <w:p>
      <w:pPr>
        <w:pStyle w:val="style0"/>
        <w:jc w:val="both"/>
      </w:pPr>
      <w:r>
        <w:rPr/>
      </w:r>
    </w:p>
    <w:p>
      <w:pPr>
        <w:pStyle w:val="style0"/>
        <w:ind w:hanging="357" w:left="697" w:right="0"/>
        <w:jc w:val="both"/>
      </w:pPr>
      <w:r>
        <w:rPr/>
      </w:r>
    </w:p>
    <w:p>
      <w:pPr>
        <w:pStyle w:val="style0"/>
        <w:ind w:hanging="357" w:left="697" w:right="0"/>
        <w:jc w:val="both"/>
      </w:pPr>
      <w:r>
        <w:rPr>
          <w:rFonts w:ascii="Arial" w:cs="Arial" w:eastAsia="Arial Narrow" w:hAnsi="Arial"/>
          <w:b/>
          <w:sz w:val="22"/>
          <w:szCs w:val="22"/>
        </w:rPr>
        <w:t xml:space="preserve">b-2 </w:t>
      </w:r>
      <w:r>
        <w:rPr>
          <w:rFonts w:ascii="Arial" w:cs="Arial" w:eastAsia="Arial Narrow" w:hAnsi="Arial"/>
          <w:sz w:val="22"/>
          <w:szCs w:val="22"/>
        </w:rPr>
        <w:t xml:space="preserve">Recepciones, distancias y diálogos de/con estas perspectivas en la etnografía de pueblos indígenas en Argentina: la etnografía en comunidades indígenas del Chaco en Argentina.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  <w:sz w:val="22"/>
          <w:szCs w:val="22"/>
          <w:u w:val="single"/>
        </w:rPr>
        <w:t>Bibliografía obligatoria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Gómez, Cecilia (2010) “La luna y la feminidad entre los tobas del oeste formoseño (Gran Chaco, Argentina”, </w:t>
      </w:r>
      <w:r>
        <w:rPr>
          <w:rFonts w:ascii="Arial" w:cs="Arial" w:eastAsia="Arial Narrow" w:hAnsi="Arial"/>
          <w:i/>
          <w:sz w:val="22"/>
          <w:szCs w:val="22"/>
        </w:rPr>
        <w:t>Campos</w:t>
      </w:r>
      <w:r>
        <w:rPr>
          <w:rFonts w:ascii="Arial" w:cs="Arial" w:eastAsia="Arial Narrow" w:hAnsi="Arial"/>
          <w:sz w:val="22"/>
          <w:szCs w:val="22"/>
        </w:rPr>
        <w:t xml:space="preserve"> 1(1): 47-64. 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28"/>
      </w:pPr>
      <w:r>
        <w:rPr>
          <w:rFonts w:ascii="Arial" w:cs="Arial" w:eastAsia="Arial Narrow" w:hAnsi="Arial"/>
          <w:sz w:val="22"/>
          <w:szCs w:val="22"/>
        </w:rPr>
        <w:t>Gómez, Mariana.</w:t>
      </w:r>
      <w:r>
        <w:rPr>
          <w:rFonts w:ascii="Arial" w:cs="Arial" w:hAnsi="Arial"/>
          <w:sz w:val="22"/>
          <w:szCs w:val="22"/>
        </w:rPr>
        <w:t xml:space="preserve"> “</w:t>
      </w:r>
      <w:r>
        <w:rPr>
          <w:rFonts w:ascii="Arial" w:cs="Arial" w:hAnsi="Arial"/>
          <w:sz w:val="22"/>
          <w:szCs w:val="22"/>
          <w:shd w:fill="FFFFFF" w:val="clear"/>
        </w:rPr>
        <w:t xml:space="preserve">La mirada cosmologicista sobre el género de las mujeres indígenas en la antropología del Chaco argentino: una crítica”, </w:t>
      </w:r>
      <w:r>
        <w:rPr>
          <w:rFonts w:ascii="Arial" w:cs="Arial" w:hAnsi="Arial"/>
          <w:i/>
          <w:sz w:val="22"/>
          <w:szCs w:val="22"/>
          <w:shd w:fill="FFFFFF" w:val="clear"/>
        </w:rPr>
        <w:t>Corpus, Archivos de la Alteridad Americana</w:t>
      </w:r>
      <w:r>
        <w:rPr>
          <w:rFonts w:ascii="Arial" w:cs="Arial" w:hAnsi="Arial"/>
          <w:sz w:val="22"/>
          <w:szCs w:val="22"/>
          <w:shd w:fill="FFFFFF" w:val="clear"/>
        </w:rPr>
        <w:t xml:space="preserve"> 7: 1-28.</w:t>
      </w:r>
    </w:p>
    <w:p>
      <w:pPr>
        <w:pStyle w:val="style28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Hirsch, Silvia (2008). “La mujer indígena en la antropología argentina: una breve reseña”. En: Silvia Hirsch (coordinadora), </w:t>
      </w:r>
      <w:r>
        <w:rPr>
          <w:rFonts w:ascii="Arial" w:cs="Arial" w:eastAsia="Arial Narrow" w:hAnsi="Arial"/>
          <w:i/>
          <w:sz w:val="22"/>
          <w:szCs w:val="22"/>
        </w:rPr>
        <w:t xml:space="preserve">Mujeres Indígenas en la Argentina. Cuerpo, Trabajo y Poder. </w:t>
      </w:r>
      <w:r>
        <w:rPr>
          <w:rFonts w:ascii="Arial" w:cs="Arial" w:eastAsia="Arial Narrow" w:hAnsi="Arial"/>
          <w:sz w:val="22"/>
          <w:szCs w:val="22"/>
        </w:rPr>
        <w:t>Buenos Aires, Biblos: 15.25.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Tola, Florencia  (2008) “Constitución del cuerpo femenino entre los tobas (qom) del este formoseño”, en: Silvia Hirsch (coordinadora), </w:t>
      </w:r>
      <w:r>
        <w:rPr>
          <w:rFonts w:ascii="Arial" w:cs="Arial" w:eastAsia="Arial Narrow" w:hAnsi="Arial"/>
          <w:i/>
          <w:sz w:val="22"/>
          <w:szCs w:val="22"/>
        </w:rPr>
        <w:t xml:space="preserve">Mujeres Indígenas en la Argentina. Cuerpo, Trabajo y Poder. </w:t>
      </w:r>
      <w:r>
        <w:rPr>
          <w:rFonts w:ascii="Arial" w:cs="Arial" w:eastAsia="Arial Narrow" w:hAnsi="Arial"/>
          <w:sz w:val="22"/>
          <w:szCs w:val="22"/>
        </w:rPr>
        <w:t>Biblos. Colección Culturalia.  Buenos Aires: 59-78.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>
          <w:rFonts w:ascii="Arial" w:cs="Arial" w:eastAsia="Arial Narrow" w:hAnsi="Arial"/>
          <w:sz w:val="22"/>
          <w:szCs w:val="22"/>
          <w:u w:val="single"/>
        </w:rPr>
        <w:t xml:space="preserve">Bibliografía complementaria: 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Citro, Silvia (2008) “Creando una mujer: ritual de iniciación femenina y matriz simbólica de los géneros entre los tobas </w:t>
      </w:r>
      <w:r>
        <w:rPr>
          <w:rFonts w:ascii="Arial" w:cs="Arial" w:eastAsia="Arial Narrow" w:hAnsi="Arial"/>
          <w:i/>
          <w:sz w:val="22"/>
          <w:szCs w:val="22"/>
        </w:rPr>
        <w:t>takshik</w:t>
      </w:r>
      <w:r>
        <w:rPr>
          <w:rFonts w:ascii="Arial" w:cs="Arial" w:eastAsia="Arial Narrow" w:hAnsi="Arial"/>
          <w:sz w:val="22"/>
          <w:szCs w:val="22"/>
        </w:rPr>
        <w:t xml:space="preserve">”. En: Silvia Hirsch (coord.), </w:t>
      </w:r>
      <w:r>
        <w:rPr>
          <w:rFonts w:ascii="Arial" w:cs="Arial" w:eastAsia="Arial Narrow" w:hAnsi="Arial"/>
          <w:i/>
          <w:sz w:val="22"/>
          <w:szCs w:val="22"/>
        </w:rPr>
        <w:t>Mujeres  Indígenas en la Argentina. Cuerpo, Trabajo y Poder.</w:t>
      </w:r>
      <w:r>
        <w:rPr>
          <w:rFonts w:ascii="Arial" w:cs="Arial" w:eastAsia="Arial Narrow" w:hAnsi="Arial"/>
          <w:sz w:val="22"/>
          <w:szCs w:val="22"/>
        </w:rPr>
        <w:t xml:space="preserve"> Buenos Aires, Biblos: 27-58.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Córdoba, Lorena (2008) “¿Existe la iniciación? Procesos de construcción social de la femineidad entre los tobas del oeste formoseño”, en: </w:t>
      </w:r>
      <w:r>
        <w:rPr>
          <w:rFonts w:ascii="Arial" w:cs="Arial" w:eastAsia="Arial Narrow" w:hAnsi="Arial"/>
          <w:i/>
          <w:sz w:val="22"/>
          <w:szCs w:val="22"/>
        </w:rPr>
        <w:t>Acta Americana</w:t>
      </w:r>
      <w:r>
        <w:rPr>
          <w:rFonts w:ascii="Arial" w:cs="Arial" w:eastAsia="Arial Narrow" w:hAnsi="Arial"/>
          <w:sz w:val="22"/>
          <w:szCs w:val="22"/>
        </w:rPr>
        <w:t xml:space="preserve"> 16(2). </w:t>
      </w:r>
    </w:p>
    <w:p>
      <w:pPr>
        <w:pStyle w:val="style0"/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>
          <w:rFonts w:ascii="Arial" w:cs="Arial" w:eastAsia="Arial Narrow" w:hAnsi="Arial"/>
          <w:sz w:val="22"/>
          <w:szCs w:val="22"/>
        </w:rPr>
        <w:t xml:space="preserve">Gómez, Mariana (2011a) “Bestias de carga, amazonas y libertinas sexuales, imágenes sobre las mujeres indígenas del Gran Chaco”, en: Ângela Sacchi (org.), </w:t>
      </w:r>
      <w:r>
        <w:rPr>
          <w:rFonts w:ascii="Arial" w:cs="Arial" w:eastAsia="Arial Narrow" w:hAnsi="Arial"/>
          <w:i/>
          <w:sz w:val="22"/>
          <w:szCs w:val="22"/>
        </w:rPr>
        <w:t>Genero em Povos Indigenas</w:t>
      </w:r>
      <w:r>
        <w:rPr>
          <w:rFonts w:ascii="Arial" w:cs="Arial" w:eastAsia="Arial Narrow" w:hAnsi="Arial"/>
          <w:sz w:val="22"/>
          <w:szCs w:val="22"/>
        </w:rPr>
        <w:t>, Museu do Índio/FUNAI e Deutsche Gesellschaft Fur Internationale Zusammenarbeith/GIZ. Pp. 28-49.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lang w:val="en-US"/>
        </w:rPr>
        <w:t xml:space="preserve">Knauft, Bruce (1997). “Gender Identity, Political Economy and Modernity in Melanesia and Amazonia”, 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>Journal of the Royal Anthropological Institute</w:t>
      </w:r>
      <w:r>
        <w:rPr>
          <w:rFonts w:ascii="Arial" w:cs="Arial" w:eastAsia="Arial Narrow" w:hAnsi="Arial"/>
          <w:sz w:val="22"/>
          <w:szCs w:val="22"/>
          <w:lang w:val="en-US"/>
        </w:rPr>
        <w:t>, 3(2):233-259.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Kidd, Stephen (1995) “Relaciones de género entre los pueblos minimalistas del Chaco paraguayo: una perspectiva teórica y una consideración de los cambios actuales", </w:t>
      </w:r>
      <w:r>
        <w:rPr>
          <w:rFonts w:ascii="Arial" w:cs="Arial" w:eastAsia="Arial Narrow" w:hAnsi="Arial"/>
          <w:i/>
          <w:sz w:val="22"/>
          <w:szCs w:val="22"/>
        </w:rPr>
        <w:t>Suplemento Antropológico</w:t>
      </w:r>
      <w:r>
        <w:rPr>
          <w:rFonts w:ascii="Arial" w:cs="Arial" w:eastAsia="Arial Narrow" w:hAnsi="Arial"/>
          <w:sz w:val="22"/>
          <w:szCs w:val="22"/>
        </w:rPr>
        <w:t xml:space="preserve"> 30: 7-44.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lang w:val="en-US"/>
        </w:rPr>
        <w:t xml:space="preserve">MacCormarck, C. (1980) “Nature, Culture and gender: a critique”. En: C. MacCormack C. Y M. Strathern (Ed.), 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 xml:space="preserve">Nature, culture and gender </w:t>
      </w:r>
      <w:r>
        <w:rPr>
          <w:rFonts w:ascii="Arial" w:cs="Arial" w:eastAsia="Arial Narrow" w:hAnsi="Arial"/>
          <w:sz w:val="22"/>
          <w:szCs w:val="22"/>
          <w:lang w:val="en-US"/>
        </w:rPr>
        <w:t>(pp. 1-24)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 xml:space="preserve">. </w:t>
      </w:r>
      <w:r>
        <w:rPr>
          <w:rFonts w:ascii="Arial" w:cs="Arial" w:eastAsia="Arial Narrow" w:hAnsi="Arial"/>
          <w:sz w:val="22"/>
          <w:szCs w:val="22"/>
          <w:lang w:val="en-US"/>
        </w:rPr>
        <w:t xml:space="preserve">Cambrigde: Cambridge University Press.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lang w:val="en-US"/>
        </w:rPr>
        <w:t xml:space="preserve">McCallum, Cecilia (2001) 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>Gender and Sociality in Amazonia. How Real People are Made</w:t>
      </w:r>
      <w:r>
        <w:rPr>
          <w:rFonts w:ascii="Arial" w:cs="Arial" w:eastAsia="Arial Narrow" w:hAnsi="Arial"/>
          <w:sz w:val="22"/>
          <w:szCs w:val="22"/>
          <w:lang w:val="en-US"/>
        </w:rPr>
        <w:t xml:space="preserve">. </w:t>
      </w:r>
      <w:r>
        <w:rPr>
          <w:rFonts w:ascii="Arial" w:cs="Arial" w:eastAsia="Arial Narrow" w:hAnsi="Arial"/>
          <w:sz w:val="22"/>
          <w:szCs w:val="22"/>
        </w:rPr>
        <w:t xml:space="preserve">Oxford, New York: Berg.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Métraux, Alfred (1931) “La mujer en las sociedades primitivas”, </w:t>
      </w:r>
      <w:r>
        <w:rPr>
          <w:rFonts w:ascii="Arial" w:cs="Arial" w:eastAsia="Arial Narrow" w:hAnsi="Arial"/>
          <w:i/>
          <w:sz w:val="22"/>
          <w:szCs w:val="22"/>
        </w:rPr>
        <w:t>Azul Revista de Ciencias y Letras</w:t>
      </w:r>
      <w:r>
        <w:rPr>
          <w:rFonts w:ascii="Arial" w:cs="Arial" w:eastAsia="Arial Narrow" w:hAnsi="Arial"/>
          <w:sz w:val="22"/>
          <w:szCs w:val="22"/>
        </w:rPr>
        <w:t xml:space="preserve"> 2(10): 121-139.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Montani, R. (2008). “Metáforas sólidas del género: mujeres y tejido entre los wichi”. En: Silvia Hirsch (coordinadora), </w:t>
      </w:r>
      <w:r>
        <w:rPr>
          <w:rFonts w:ascii="Arial" w:cs="Arial" w:eastAsia="Arial Narrow" w:hAnsi="Arial"/>
          <w:i/>
          <w:sz w:val="22"/>
          <w:szCs w:val="22"/>
        </w:rPr>
        <w:t xml:space="preserve">Mujeres  Indígenas en la Argentina. Cuerpo, Trabajo y Poder. </w:t>
      </w:r>
      <w:r>
        <w:rPr>
          <w:rFonts w:ascii="Arial" w:cs="Arial" w:eastAsia="Arial Narrow" w:hAnsi="Arial"/>
          <w:sz w:val="22"/>
          <w:szCs w:val="22"/>
          <w:lang w:val="en-US"/>
        </w:rPr>
        <w:t>Buenos Aires, Biblos: 153-169.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lang w:val="en-US"/>
        </w:rPr>
        <w:t xml:space="preserve">Murphy, R. (1959). “Social Structure and Sex Antagonism”. 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>Southwestern Journal of Anthropology</w:t>
      </w:r>
      <w:r>
        <w:rPr>
          <w:rFonts w:ascii="Arial" w:cs="Arial" w:eastAsia="Arial Narrow" w:hAnsi="Arial"/>
          <w:sz w:val="22"/>
          <w:szCs w:val="22"/>
          <w:lang w:val="en-US"/>
        </w:rPr>
        <w:t>, 15(1):89-98.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lang w:val="en-US"/>
        </w:rPr>
        <w:t>Murphy, Yolanda &amp; Murphy, Robert, F. (1974).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 xml:space="preserve">Women of the Forest. </w:t>
      </w:r>
      <w:r>
        <w:rPr>
          <w:rFonts w:ascii="Arial" w:cs="Arial" w:eastAsia="Arial Narrow" w:hAnsi="Arial"/>
          <w:sz w:val="22"/>
          <w:szCs w:val="22"/>
          <w:lang w:val="en-US"/>
        </w:rPr>
        <w:t xml:space="preserve">New York: Columbia University Press.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lang w:val="en-US"/>
        </w:rPr>
        <w:t xml:space="preserve">Overing, J. (1986) “Men control women? The ‘catch 22’ in the analysis of gender”, 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>International Journal of Moral and Social Studies</w:t>
      </w:r>
      <w:r>
        <w:rPr>
          <w:rFonts w:ascii="Arial" w:cs="Arial" w:eastAsia="Arial Narrow" w:hAnsi="Arial"/>
          <w:sz w:val="22"/>
          <w:szCs w:val="22"/>
          <w:lang w:val="en-US"/>
        </w:rPr>
        <w:t>, 1(2):135-156.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Palmer, J. (2005) (Cap.) </w:t>
      </w:r>
      <w:r>
        <w:rPr>
          <w:rFonts w:ascii="Arial" w:cs="Arial" w:eastAsia="Arial Narrow" w:hAnsi="Arial"/>
          <w:i/>
          <w:sz w:val="22"/>
          <w:szCs w:val="22"/>
        </w:rPr>
        <w:t>La buena voluntad wichi. Una espiritualidad indígena</w:t>
      </w:r>
      <w:r>
        <w:rPr>
          <w:rFonts w:ascii="Arial" w:cs="Arial" w:eastAsia="Arial Narrow" w:hAnsi="Arial"/>
          <w:sz w:val="22"/>
          <w:szCs w:val="22"/>
        </w:rPr>
        <w:t xml:space="preserve">. Grupo de Trabajo Ruta 81. </w:t>
      </w:r>
      <w:r>
        <w:rPr>
          <w:rFonts w:ascii="Arial" w:cs="Arial" w:eastAsia="Arial Narrow" w:hAnsi="Arial"/>
          <w:sz w:val="22"/>
          <w:szCs w:val="22"/>
          <w:lang w:val="en-US"/>
        </w:rPr>
        <w:t>Formosa: APCD-CECAZO-EPRAZOL.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lang w:val="en-US"/>
        </w:rPr>
        <w:t xml:space="preserve">Strathern, M. (1992) 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>The gender of the gift. Problems with Women and Problems with Society in Melanesia</w:t>
      </w:r>
      <w:r>
        <w:rPr>
          <w:rFonts w:ascii="Arial" w:cs="Arial" w:eastAsia="Arial Narrow" w:hAnsi="Arial"/>
          <w:sz w:val="22"/>
          <w:szCs w:val="22"/>
          <w:lang w:val="en-US"/>
        </w:rPr>
        <w:t xml:space="preserve">. </w:t>
      </w:r>
      <w:r>
        <w:rPr>
          <w:rFonts w:ascii="Arial" w:cs="Arial" w:eastAsia="Arial Narrow" w:hAnsi="Arial"/>
          <w:sz w:val="22"/>
          <w:szCs w:val="22"/>
        </w:rPr>
        <w:t>(Selección). Berkeley-Los Angeles-London: University of California Press</w:t>
      </w:r>
      <w:r>
        <w:rPr>
          <w:rFonts w:ascii="Arial" w:cs="Arial" w:hAnsi="Arial"/>
          <w:sz w:val="22"/>
          <w:szCs w:val="22"/>
        </w:rPr>
        <w:t>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31"/>
        <w:numPr>
          <w:ilvl w:val="0"/>
          <w:numId w:val="4"/>
        </w:numPr>
        <w:jc w:val="both"/>
      </w:pPr>
      <w:r>
        <w:rPr>
          <w:rFonts w:ascii="Arial" w:cs="Arial" w:eastAsia="Arial Narrow" w:hAnsi="Arial"/>
          <w:sz w:val="22"/>
          <w:szCs w:val="22"/>
        </w:rPr>
        <w:t>Las mujeres indígenas, el género y los pueblos indígenas desde perspectivas que articulan género, etnía, raza y clase desde la antropología, los feminismos no hegemónicos, estudios de la subalternidad, perspectivas poscoloniales, interseccionalidad: antecedentes y aproximaciones recientes. La recepción de esos debates en Argentina. (2 clases)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u w:val="single"/>
        </w:rPr>
        <w:t>Bibliografía obligatoria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Barrig, Maruja (2001) </w:t>
      </w:r>
      <w:r>
        <w:rPr>
          <w:rFonts w:ascii="Arial" w:cs="Arial" w:eastAsia="Arial Narrow" w:hAnsi="Arial"/>
          <w:i/>
          <w:sz w:val="22"/>
          <w:szCs w:val="22"/>
        </w:rPr>
        <w:t>El mundo al revés: imágenes de la Mujer Indígena</w:t>
      </w:r>
      <w:r>
        <w:rPr>
          <w:rFonts w:ascii="Arial" w:cs="Arial" w:eastAsia="Arial Narrow" w:hAnsi="Arial"/>
          <w:sz w:val="22"/>
          <w:szCs w:val="22"/>
        </w:rPr>
        <w:t xml:space="preserve">. (Selección) Buenos Aires, CLACSO-Asdi.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De la Cadena, Marisol. (1992) “Las mujeres son más indias. Etnicidad y género en una comunidad del Cuzco”, </w:t>
      </w:r>
      <w:r>
        <w:rPr>
          <w:rFonts w:ascii="Arial" w:cs="Arial" w:eastAsia="Arial Narrow" w:hAnsi="Arial"/>
          <w:i/>
          <w:sz w:val="22"/>
          <w:szCs w:val="22"/>
        </w:rPr>
        <w:t>Revista Isis Internacional,</w:t>
      </w:r>
      <w:r>
        <w:rPr>
          <w:rFonts w:ascii="Arial" w:cs="Arial" w:eastAsia="Arial Narrow" w:hAnsi="Arial"/>
          <w:sz w:val="22"/>
          <w:szCs w:val="22"/>
        </w:rPr>
        <w:t xml:space="preserve"> Ediciones de las Mujeres Nº 16.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Falquet, Julia. (2001) “La costumbre cuestionada por sus fieles celadoras: reivindicaciones de las mujeres zapatistas”, </w:t>
      </w:r>
      <w:r>
        <w:rPr>
          <w:rFonts w:ascii="Arial" w:cs="Arial" w:eastAsia="Arial Narrow" w:hAnsi="Arial"/>
          <w:i/>
          <w:sz w:val="22"/>
          <w:szCs w:val="22"/>
        </w:rPr>
        <w:t>Debate Feminista</w:t>
      </w:r>
      <w:r>
        <w:rPr>
          <w:rFonts w:ascii="Arial" w:cs="Arial" w:eastAsia="Arial Narrow" w:hAnsi="Arial"/>
          <w:sz w:val="22"/>
          <w:szCs w:val="22"/>
        </w:rPr>
        <w:t xml:space="preserve"> 12(24): 163-190.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>
          <w:rFonts w:ascii="Arial" w:cs="Arial" w:eastAsia="Arial Narrow" w:hAnsi="Arial"/>
          <w:sz w:val="22"/>
          <w:szCs w:val="22"/>
        </w:rPr>
        <w:t xml:space="preserve">Gómez, Mariana (2011) “¿Bestias de carga? Fortaleza y laboriosidad femenina para el capital. La incorporación de las mujeres indígenas al trabajo en los ingenios.”, en: Silvia Citro (comp.), </w:t>
      </w:r>
      <w:r>
        <w:rPr>
          <w:rFonts w:ascii="Arial" w:cs="Arial" w:eastAsia="Arial Narrow" w:hAnsi="Arial"/>
          <w:i/>
          <w:sz w:val="22"/>
          <w:szCs w:val="22"/>
        </w:rPr>
        <w:t>Cuerpos Plurales. Ensayos antropológicos de y desde los cuerpos</w:t>
      </w:r>
      <w:r>
        <w:rPr>
          <w:rFonts w:ascii="Arial" w:cs="Arial" w:eastAsia="Arial Narrow" w:hAnsi="Arial"/>
          <w:sz w:val="22"/>
          <w:szCs w:val="22"/>
        </w:rPr>
        <w:t>. Buenos Aires, Biblos. Pp. 239-256.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>
          <w:rFonts w:ascii="Arial" w:cs="Arial" w:eastAsia="Arial Narrow" w:hAnsi="Arial"/>
          <w:sz w:val="22"/>
          <w:szCs w:val="22"/>
        </w:rPr>
        <w:t xml:space="preserve">Gómez, Mariana (2016). “Género, habitus y procesos de subjetivación”. En: </w:t>
      </w:r>
      <w:r>
        <w:rPr>
          <w:rFonts w:ascii="Arial" w:cs="Arial" w:eastAsia="Arial Narrow" w:hAnsi="Arial"/>
          <w:i/>
          <w:sz w:val="22"/>
          <w:szCs w:val="22"/>
        </w:rPr>
        <w:t>Guerreras y Tímidas doncellas del Pilcomayo. Las mujeres tobas (qom) del oeste de Formosa</w:t>
      </w:r>
      <w:r>
        <w:rPr>
          <w:rFonts w:ascii="Arial" w:cs="Arial" w:eastAsia="Arial Narrow" w:hAnsi="Arial"/>
          <w:sz w:val="22"/>
          <w:szCs w:val="22"/>
        </w:rPr>
        <w:t>”. Buenos Aires: Biblos. Pp. 213-223.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Millán, Moira (2011) “Mujer mapuche. Explotación colonial sobre el territorio corporal”, en: Karina Bidaseca y Vanesa Vázquez Laba (Comps.) </w:t>
      </w:r>
      <w:r>
        <w:rPr>
          <w:rFonts w:ascii="Arial" w:cs="Arial" w:eastAsia="Arial Narrow" w:hAnsi="Arial"/>
          <w:i/>
          <w:sz w:val="22"/>
          <w:szCs w:val="22"/>
        </w:rPr>
        <w:t>Feminismos y Poscolonialidad. Descolonizando el feminismo desde y en América Latina</w:t>
      </w:r>
      <w:r>
        <w:rPr>
          <w:rFonts w:ascii="Arial" w:cs="Arial" w:eastAsia="Arial Narrow" w:hAnsi="Arial"/>
          <w:sz w:val="22"/>
          <w:szCs w:val="22"/>
        </w:rPr>
        <w:t xml:space="preserve">. Buenos Aires: Ediciones Godot/Colección Crítica.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Rivera Cusicanqui (Comp.) (1996). </w:t>
      </w:r>
      <w:r>
        <w:rPr>
          <w:rFonts w:ascii="Arial" w:cs="Arial" w:eastAsia="Arial Narrow" w:hAnsi="Arial"/>
          <w:i/>
          <w:sz w:val="22"/>
          <w:szCs w:val="22"/>
        </w:rPr>
        <w:t>Ser mujer indígena, chola o birchola en la Bolivia postcolonial de los años 90</w:t>
      </w:r>
      <w:r>
        <w:rPr>
          <w:rFonts w:ascii="Arial" w:cs="Arial" w:eastAsia="Arial Narrow" w:hAnsi="Arial"/>
          <w:sz w:val="22"/>
          <w:szCs w:val="22"/>
        </w:rPr>
        <w:t xml:space="preserve">. (Selección de capítulos). Bolivia: Ministerio de Desarrollo Humano. Secretaría Nacional de Asuntos Étnicos, de Género y Generacionales. Subsecretaria de Asuntos de Género.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u w:val="single"/>
        </w:rPr>
        <w:t xml:space="preserve">Bibliografía complementaria: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Arispe, Lourdes (1980) </w:t>
      </w:r>
      <w:r>
        <w:rPr>
          <w:rFonts w:ascii="Arial" w:cs="Arial" w:eastAsia="Arial Narrow" w:hAnsi="Arial"/>
          <w:i/>
          <w:sz w:val="22"/>
          <w:szCs w:val="22"/>
        </w:rPr>
        <w:t>Indígenas en la ciudad de México. El caso de “las marías”</w:t>
      </w:r>
      <w:r>
        <w:rPr>
          <w:rFonts w:ascii="Arial" w:cs="Arial" w:eastAsia="Arial Narrow" w:hAnsi="Arial"/>
          <w:sz w:val="22"/>
          <w:szCs w:val="22"/>
        </w:rPr>
        <w:t xml:space="preserve">. México: Secretaría de Educación Pública.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Bidaseca, Karina (2011) “Mujeres blancas buscando salvar a las mujeres color café de los hombres color café. O reflexiones sobre la desigualdad y colonialismo jurídico desde el feminismo poscolonial”. En: </w:t>
      </w:r>
      <w:r>
        <w:rPr>
          <w:rFonts w:ascii="Arial" w:cs="Arial" w:eastAsia="Arial Narrow" w:hAnsi="Arial"/>
          <w:i/>
          <w:sz w:val="22"/>
          <w:szCs w:val="22"/>
        </w:rPr>
        <w:t>Feminismos y Poscolonialidad. Descolonizando el feminismo desde y en América Latina</w:t>
      </w:r>
      <w:r>
        <w:rPr>
          <w:rFonts w:ascii="Arial" w:cs="Arial" w:eastAsia="Arial Narrow" w:hAnsi="Arial"/>
          <w:sz w:val="22"/>
          <w:szCs w:val="22"/>
        </w:rPr>
        <w:t xml:space="preserve">. Buenos Aires: Ediciones Godot/Colección Crítica. Pp. 95-118. 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Citro, Silvia y Gómez, Mariana (2013) “Perspectivismo, fenomenología cultural y etnografías poscoloniales: intervenciones en un diálogo sobre las corporalidades”, </w:t>
      </w:r>
      <w:r>
        <w:rPr>
          <w:rFonts w:ascii="Arial" w:cs="Arial" w:eastAsia="Arial Narrow" w:hAnsi="Arial"/>
          <w:i/>
          <w:sz w:val="22"/>
          <w:szCs w:val="22"/>
        </w:rPr>
        <w:t>Espacio Amerindio</w:t>
      </w:r>
      <w:r>
        <w:rPr>
          <w:rFonts w:ascii="Arial" w:cs="Arial" w:eastAsia="Arial Narrow" w:hAnsi="Arial"/>
          <w:sz w:val="22"/>
          <w:szCs w:val="22"/>
        </w:rPr>
        <w:t xml:space="preserve"> 7(1): 256-286. Porto Alegre.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Dube, Saurabh (2009) “Cuestiones acerca de las modernidades coloniales”. En: Saurabh Dube, Ishita Banerjee Dube y Walter D. Mignolo (coord.), </w:t>
      </w:r>
      <w:r>
        <w:rPr>
          <w:rFonts w:ascii="Arial" w:cs="Arial" w:eastAsia="Arial Narrow" w:hAnsi="Arial"/>
          <w:i/>
          <w:sz w:val="22"/>
          <w:szCs w:val="22"/>
        </w:rPr>
        <w:t>Modernidades coloniales</w:t>
      </w:r>
      <w:r>
        <w:rPr>
          <w:rFonts w:ascii="Arial" w:cs="Arial" w:eastAsia="Arial Narrow" w:hAnsi="Arial"/>
          <w:sz w:val="22"/>
          <w:szCs w:val="22"/>
        </w:rPr>
        <w:t>. México: El colegio de México.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Etienne, M. y Leacock, E. (1980) “Introduction”. </w:t>
      </w:r>
      <w:r>
        <w:rPr>
          <w:rFonts w:ascii="Arial" w:cs="Arial" w:eastAsia="Arial Narrow" w:hAnsi="Arial"/>
          <w:sz w:val="22"/>
          <w:szCs w:val="22"/>
          <w:lang w:val="en-US"/>
        </w:rPr>
        <w:t xml:space="preserve">En: Etienne, M. y Leacock, E. (eds.), </w:t>
      </w:r>
      <w:r>
        <w:rPr>
          <w:rFonts w:ascii="Arial" w:cs="Arial" w:eastAsia="Arial Narrow" w:hAnsi="Arial"/>
          <w:i/>
          <w:sz w:val="22"/>
          <w:szCs w:val="22"/>
          <w:lang w:val="en-US"/>
        </w:rPr>
        <w:t xml:space="preserve">Women and colonization. </w:t>
      </w:r>
      <w:r>
        <w:rPr>
          <w:rFonts w:ascii="Arial" w:cs="Arial" w:eastAsia="Arial Narrow" w:hAnsi="Arial"/>
          <w:i/>
          <w:sz w:val="22"/>
          <w:szCs w:val="22"/>
        </w:rPr>
        <w:t>Anthropological perspectives</w:t>
      </w:r>
      <w:r>
        <w:rPr>
          <w:rFonts w:ascii="Arial" w:cs="Arial" w:eastAsia="Arial Narrow" w:hAnsi="Arial"/>
          <w:sz w:val="22"/>
          <w:szCs w:val="22"/>
        </w:rPr>
        <w:t>. Praeger-Bergin Publishers Book: 1-24.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Federici, Silvia (2011) “Colonización y cristianización. Calibán y las brujas del Nuevo Mundo”. En: </w:t>
      </w:r>
      <w:r>
        <w:rPr>
          <w:rFonts w:ascii="Arial" w:cs="Arial" w:eastAsia="Arial Narrow" w:hAnsi="Arial"/>
          <w:i/>
          <w:sz w:val="22"/>
          <w:szCs w:val="22"/>
        </w:rPr>
        <w:t>Calibán y la Bruja. Mujeres, cuerpo y acumulación originaria</w:t>
      </w:r>
      <w:r>
        <w:rPr>
          <w:rFonts w:ascii="Arial" w:cs="Arial" w:eastAsia="Arial Narrow" w:hAnsi="Arial"/>
          <w:sz w:val="22"/>
          <w:szCs w:val="22"/>
        </w:rPr>
        <w:t xml:space="preserve">. Buenos Aires: Tinta Limón.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>Gómez, Mariana (2011) ¿Morirán mis hijos o las frutas del monte se secarán si no canto y uso mi amuleto cada noche? Mujeres Tobas (</w:t>
      </w:r>
      <w:r>
        <w:rPr>
          <w:rFonts w:ascii="Arial" w:cs="Arial" w:eastAsia="Arial Narrow" w:hAnsi="Arial"/>
          <w:i/>
          <w:sz w:val="22"/>
          <w:szCs w:val="22"/>
        </w:rPr>
        <w:t>qom</w:t>
      </w:r>
      <w:r>
        <w:rPr>
          <w:rFonts w:ascii="Arial" w:cs="Arial" w:eastAsia="Arial Narrow" w:hAnsi="Arial"/>
          <w:sz w:val="22"/>
          <w:szCs w:val="22"/>
        </w:rPr>
        <w:t xml:space="preserve">) y misioneros anglicanos en las décadas de 1930 y 1940 en el Chaco centro-occidental, </w:t>
      </w:r>
      <w:r>
        <w:rPr>
          <w:rFonts w:ascii="Arial" w:cs="Arial" w:eastAsia="Arial Narrow" w:hAnsi="Arial"/>
          <w:i/>
          <w:sz w:val="22"/>
          <w:szCs w:val="22"/>
        </w:rPr>
        <w:t>Cadernos Pagú</w:t>
      </w:r>
      <w:r>
        <w:rPr>
          <w:rFonts w:ascii="Arial" w:cs="Arial" w:eastAsia="Arial Narrow" w:hAnsi="Arial"/>
          <w:sz w:val="22"/>
          <w:szCs w:val="22"/>
        </w:rPr>
        <w:t xml:space="preserve"> 36: 187-222.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Hernández Castillo, A. (2001) “Entre el etnocentrismo feminista y el esencialismo étnico. Las mujeres indígenas y sus demandas de género”, </w:t>
      </w:r>
      <w:r>
        <w:rPr>
          <w:rFonts w:ascii="Arial" w:cs="Arial" w:eastAsia="Arial Narrow" w:hAnsi="Arial"/>
          <w:i/>
          <w:sz w:val="22"/>
          <w:szCs w:val="22"/>
        </w:rPr>
        <w:t>Debate Feminista</w:t>
      </w:r>
      <w:r>
        <w:rPr>
          <w:rFonts w:ascii="Arial" w:cs="Arial" w:eastAsia="Arial Narrow" w:hAnsi="Arial"/>
          <w:sz w:val="22"/>
          <w:szCs w:val="22"/>
        </w:rPr>
        <w:t xml:space="preserve"> 12(24):206-229. México.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Hirsch, Silvia (2008) “Maternidad, trabajo y poder: cambios generacionales en las mujeres guaraníes del norte argentino”. En: Silvia Hirsch (coord.), </w:t>
      </w:r>
      <w:r>
        <w:rPr>
          <w:rFonts w:ascii="Arial" w:cs="Arial" w:eastAsia="Arial Narrow" w:hAnsi="Arial"/>
          <w:i/>
          <w:sz w:val="22"/>
          <w:szCs w:val="22"/>
        </w:rPr>
        <w:t>Mujeres indígenas en la Argentina: Cuerpo, Trabajo y Poder</w:t>
      </w:r>
      <w:r>
        <w:rPr>
          <w:rFonts w:ascii="Arial" w:cs="Arial" w:eastAsia="Arial Narrow" w:hAnsi="Arial"/>
          <w:sz w:val="22"/>
          <w:szCs w:val="22"/>
        </w:rPr>
        <w:t>. Buenos Aires: Biblos. Pp.: 231-251.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Lugones, María (2008)  “Colonialidad y género: hacia un feminismo descolonial”. En: Walter Mignolo (comp.), </w:t>
      </w:r>
      <w:r>
        <w:rPr>
          <w:rFonts w:ascii="Arial" w:cs="Arial" w:eastAsia="Arial Narrow" w:hAnsi="Arial"/>
          <w:i/>
          <w:sz w:val="22"/>
          <w:szCs w:val="22"/>
        </w:rPr>
        <w:t>Género y Descolonialidad</w:t>
      </w:r>
      <w:r>
        <w:rPr>
          <w:rFonts w:ascii="Arial" w:cs="Arial" w:eastAsia="Arial Narrow" w:hAnsi="Arial"/>
          <w:sz w:val="22"/>
          <w:szCs w:val="22"/>
        </w:rPr>
        <w:t xml:space="preserve">. Buenos Aires: Del Signo. Pp. 13-54.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Monasterios, Elizabeth. (2006) “Los desafíos del feminismo autónomo en sociedades que arrastran pasados coloniales”, en: Elizabeth Monasterios P. (ed.), </w:t>
      </w:r>
      <w:r>
        <w:rPr>
          <w:rFonts w:ascii="Arial" w:cs="Arial" w:eastAsia="Arial Narrow" w:hAnsi="Arial"/>
          <w:i/>
          <w:sz w:val="22"/>
          <w:szCs w:val="22"/>
        </w:rPr>
        <w:t>No pudieron con Nosotras: El desafío del feminismo autónomo de Mujeres Creando</w:t>
      </w:r>
      <w:r>
        <w:rPr>
          <w:rFonts w:ascii="Arial" w:cs="Arial" w:eastAsia="Arial Narrow" w:hAnsi="Arial"/>
          <w:sz w:val="22"/>
          <w:szCs w:val="22"/>
        </w:rPr>
        <w:t xml:space="preserve">. La Paz: Plural Editores.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Mohanty, Chandra T. (2008[1984]) “Bajo los ojos de occidente”, en: </w:t>
      </w:r>
      <w:r>
        <w:rPr>
          <w:rFonts w:ascii="Arial" w:cs="Arial" w:eastAsia="Arial Narrow" w:hAnsi="Arial"/>
          <w:i/>
          <w:sz w:val="22"/>
          <w:szCs w:val="22"/>
        </w:rPr>
        <w:t>Estudios Postcoloniales. Ensayos Fundamentales</w:t>
      </w:r>
      <w:r>
        <w:rPr>
          <w:rFonts w:ascii="Arial" w:cs="Arial" w:eastAsia="Arial Narrow" w:hAnsi="Arial"/>
          <w:sz w:val="22"/>
          <w:szCs w:val="22"/>
        </w:rPr>
        <w:t xml:space="preserve">. Madrid: Traficantes de Sueños.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Muratorio, Blanca (1994) “Diálogos de mujeres, monólogo de poder: género y la construcción del sujeto colonial en la Alta Amazonía”, </w:t>
      </w:r>
      <w:r>
        <w:rPr>
          <w:rFonts w:ascii="Arial" w:cs="Arial" w:eastAsia="Arial Narrow" w:hAnsi="Arial"/>
          <w:i/>
          <w:sz w:val="22"/>
          <w:szCs w:val="22"/>
        </w:rPr>
        <w:t>Andes Antropología e Historia,</w:t>
      </w:r>
      <w:r>
        <w:rPr>
          <w:rFonts w:ascii="Arial" w:cs="Arial" w:eastAsia="Arial Narrow" w:hAnsi="Arial"/>
          <w:sz w:val="22"/>
          <w:szCs w:val="22"/>
        </w:rPr>
        <w:t xml:space="preserve"> 6: 241-263.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Segato, Rita (2011) “Género y colonialidad: en busca de claves de lectura y de un vocabulario estratégico descolonial”. En: </w:t>
      </w:r>
      <w:r>
        <w:rPr>
          <w:rFonts w:ascii="Arial" w:cs="Arial" w:eastAsia="Arial Narrow" w:hAnsi="Arial"/>
          <w:i/>
          <w:sz w:val="22"/>
          <w:szCs w:val="22"/>
        </w:rPr>
        <w:t>Feminismos y Poscolonialidad. Descolonizando el feminismo desde y en América Latina</w:t>
      </w:r>
      <w:r>
        <w:rPr>
          <w:rFonts w:ascii="Arial" w:cs="Arial" w:eastAsia="Arial Narrow" w:hAnsi="Arial"/>
          <w:sz w:val="22"/>
          <w:szCs w:val="22"/>
        </w:rPr>
        <w:t>. Buenos Aires: Ediciones Godot/Colección Crítica.  Pp. 17-48.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Segato, Rita (2014). “El sexo y la norma: frente estatal, patriarcado, desposesión, colonialidad”, en: </w:t>
      </w:r>
      <w:r>
        <w:rPr>
          <w:rFonts w:ascii="Arial" w:cs="Arial" w:eastAsia="Arial Narrow" w:hAnsi="Arial"/>
          <w:i/>
          <w:sz w:val="22"/>
          <w:szCs w:val="22"/>
        </w:rPr>
        <w:t>Estudos Feministas</w:t>
      </w:r>
      <w:r>
        <w:rPr>
          <w:rFonts w:ascii="Arial" w:cs="Arial" w:eastAsia="Arial Narrow" w:hAnsi="Arial"/>
          <w:sz w:val="22"/>
          <w:szCs w:val="22"/>
        </w:rPr>
        <w:t xml:space="preserve"> 22(2)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Stolcke, Verena (1999). “¿Es el sexo para el género como la raza para la etnicidad?”, </w:t>
      </w:r>
      <w:r>
        <w:rPr>
          <w:rFonts w:ascii="Arial" w:cs="Arial" w:eastAsia="Arial Narrow" w:hAnsi="Arial"/>
          <w:i/>
          <w:sz w:val="22"/>
          <w:szCs w:val="22"/>
        </w:rPr>
        <w:t>Cuadernos para el Debate</w:t>
      </w:r>
      <w:r>
        <w:rPr>
          <w:rFonts w:ascii="Arial" w:cs="Arial" w:eastAsia="Arial Narrow" w:hAnsi="Arial"/>
          <w:sz w:val="22"/>
          <w:szCs w:val="22"/>
        </w:rPr>
        <w:t xml:space="preserve"> Nº 6: 5-33.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Suárez Navaz, L. (2008). “Colonialismo, gobernabilidad y feminismos poscoloniales”. En: L. Suárez Navaz y R. A. Hernández (eds.): </w:t>
      </w:r>
      <w:r>
        <w:rPr>
          <w:rFonts w:ascii="Arial" w:cs="Arial" w:eastAsia="Arial Narrow" w:hAnsi="Arial"/>
          <w:i/>
          <w:sz w:val="22"/>
          <w:szCs w:val="22"/>
        </w:rPr>
        <w:t>Descolonizando el feminismo. Teorías y prácticas desde los márgenes</w:t>
      </w:r>
      <w:r>
        <w:rPr>
          <w:rFonts w:ascii="Arial" w:cs="Arial" w:eastAsia="Arial Narrow" w:hAnsi="Arial"/>
          <w:sz w:val="22"/>
          <w:szCs w:val="22"/>
        </w:rPr>
        <w:t>. Barcelona: Cátedra. Pp.31-73.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Spivak, G. (1998) “¿Puede hablar el sujeto subalterno?”, </w:t>
      </w:r>
      <w:r>
        <w:rPr>
          <w:rFonts w:ascii="Arial" w:cs="Arial" w:eastAsia="Arial Narrow" w:hAnsi="Arial"/>
          <w:i/>
          <w:sz w:val="22"/>
          <w:szCs w:val="22"/>
        </w:rPr>
        <w:t>OrbisTertius</w:t>
      </w:r>
      <w:r>
        <w:rPr>
          <w:rFonts w:ascii="Arial" w:cs="Arial" w:eastAsia="Arial Narrow" w:hAnsi="Arial"/>
          <w:sz w:val="22"/>
          <w:szCs w:val="22"/>
        </w:rPr>
        <w:t xml:space="preserve"> III (6)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b/>
          <w:sz w:val="22"/>
          <w:szCs w:val="22"/>
        </w:rPr>
        <w:t xml:space="preserve">UNIDAD 2 </w:t>
      </w:r>
      <w:r>
        <w:rPr>
          <w:rFonts w:ascii="Arial" w:cs="Arial" w:eastAsia="Arial Narrow" w:hAnsi="Arial"/>
          <w:sz w:val="22"/>
          <w:szCs w:val="22"/>
        </w:rPr>
        <w:t xml:space="preserve">Las mujeres indígenas como </w:t>
      </w:r>
      <w:r>
        <w:rPr>
          <w:rFonts w:ascii="Arial" w:cs="Arial" w:eastAsia="Arial Narrow" w:hAnsi="Arial"/>
          <w:i/>
          <w:sz w:val="22"/>
          <w:szCs w:val="22"/>
        </w:rPr>
        <w:t>sujetos políticos</w:t>
      </w:r>
      <w:r>
        <w:rPr>
          <w:rFonts w:ascii="Arial" w:cs="Arial" w:eastAsia="Arial Narrow" w:hAnsi="Arial"/>
          <w:sz w:val="22"/>
          <w:szCs w:val="22"/>
        </w:rPr>
        <w:t xml:space="preserve"> y </w:t>
      </w:r>
      <w:r>
        <w:rPr>
          <w:rFonts w:ascii="Arial" w:cs="Arial" w:eastAsia="Arial Narrow" w:hAnsi="Arial"/>
          <w:i/>
          <w:sz w:val="22"/>
          <w:szCs w:val="22"/>
        </w:rPr>
        <w:t>sujetos de política</w:t>
      </w:r>
      <w:r>
        <w:rPr>
          <w:rFonts w:ascii="Arial" w:cs="Arial" w:eastAsia="Arial Narrow" w:hAnsi="Arial"/>
          <w:sz w:val="22"/>
          <w:szCs w:val="22"/>
        </w:rPr>
        <w:t>: demandas de género, derechos, proyectos de desarrollo, procesos organizativos y activismo en el movimiento indígena en América Latina. Ejes de discusión presentes en el movimiento de mujeres indígenas en América Latina y Centroamérica. (2 clases)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u w:val="single"/>
        </w:rPr>
        <w:t>Bibliografía obligatoria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Calfío Montalva Margarita  (2007) “Ella es dueña de su voluntad y de su cuerpo…” Una reflexión sobre las mujeres mapuche, participación  y políticas públicas”. En: Claudia Zapata (coord.) </w:t>
      </w:r>
      <w:r>
        <w:rPr>
          <w:rFonts w:ascii="Arial" w:cs="Arial" w:eastAsia="Arial Narrow" w:hAnsi="Arial"/>
          <w:i/>
          <w:sz w:val="22"/>
          <w:szCs w:val="22"/>
        </w:rPr>
        <w:t>Intelectuales indígenas piensan América Latina</w:t>
      </w:r>
      <w:r>
        <w:rPr>
          <w:rFonts w:ascii="Arial" w:cs="Arial" w:eastAsia="Arial Narrow" w:hAnsi="Arial"/>
          <w:sz w:val="22"/>
          <w:szCs w:val="22"/>
        </w:rPr>
        <w:t>. ABYA YALA. Universidad Andina Simón Bolívar. Quito. Pp. 247-260.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Espinosa, Gisela (2009). “Feminismo indígena”. En: </w:t>
      </w:r>
      <w:r>
        <w:rPr>
          <w:rFonts w:ascii="Arial" w:cs="Arial" w:eastAsia="Arial Narrow" w:hAnsi="Arial"/>
          <w:i/>
          <w:sz w:val="22"/>
          <w:szCs w:val="22"/>
        </w:rPr>
        <w:t>Cuatro vertientes del feminismo en México. Diversidad de rutas y cruce de caminos</w:t>
      </w:r>
      <w:r>
        <w:rPr>
          <w:rFonts w:ascii="Arial" w:cs="Arial" w:eastAsia="Arial Narrow" w:hAnsi="Arial"/>
          <w:sz w:val="22"/>
          <w:szCs w:val="22"/>
        </w:rPr>
        <w:t>, México, UAM-Xochimilco.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Gómez, Mariana (2015). “Procesos organizativos y participación política de mujeres indígenas en México: voces de activistas y abordajes en la bibliografía”, </w:t>
      </w:r>
      <w:r>
        <w:rPr>
          <w:rFonts w:ascii="Arial" w:cs="Arial" w:eastAsia="Arial Narrow" w:hAnsi="Arial"/>
          <w:i/>
          <w:sz w:val="22"/>
          <w:szCs w:val="22"/>
        </w:rPr>
        <w:t>Mora</w:t>
      </w:r>
      <w:r>
        <w:rPr>
          <w:rFonts w:ascii="Arial" w:cs="Arial" w:eastAsia="Arial Narrow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2</w:t>
      </w:r>
      <w:r>
        <w:rPr>
          <w:rFonts w:ascii="Arial" w:cs="Arial" w:eastAsia="Arial" w:hAnsi="Arial"/>
          <w:spacing w:val="-1"/>
          <w:sz w:val="22"/>
          <w:szCs w:val="22"/>
        </w:rPr>
        <w:t>0</w:t>
      </w:r>
      <w:r>
        <w:rPr>
          <w:rFonts w:ascii="Arial" w:cs="Arial" w:eastAsia="Arial" w:hAnsi="Arial"/>
          <w:spacing w:val="1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2).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Hernández Castillo, Aída R. (2008) “Diálogos e identidades políticas: génesis de los procesos organizativos de mujeres indígenas en México, Guatemala y Colombia”, Rosalva Aída Hernández (coord.), </w:t>
      </w:r>
      <w:r>
        <w:rPr>
          <w:rFonts w:ascii="Arial" w:cs="Arial" w:eastAsia="Arial Narrow" w:hAnsi="Arial"/>
          <w:i/>
          <w:sz w:val="22"/>
          <w:szCs w:val="22"/>
        </w:rPr>
        <w:t>Etnografías e historias de resistencia. Mujeres indígenas, procesos organizativos y nuevas identidades políticas</w:t>
      </w:r>
      <w:r>
        <w:rPr>
          <w:rFonts w:ascii="Arial" w:cs="Arial" w:eastAsia="Arial Narrow" w:hAnsi="Arial"/>
          <w:sz w:val="22"/>
          <w:szCs w:val="22"/>
        </w:rPr>
        <w:t xml:space="preserve">, México: CIESAS- Publicaciones de la casa chata.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Macleod, Morna (2011) “Apropiaciones y silencios significativos: ciudadanía, derechos y mujeres indígenas”. En: Mónica Cejas y Ana Lau Jaiven (coord.), </w:t>
      </w:r>
      <w:r>
        <w:rPr>
          <w:rFonts w:ascii="Arial" w:cs="Arial" w:eastAsia="Arial Narrow" w:hAnsi="Arial"/>
          <w:i/>
          <w:sz w:val="22"/>
          <w:szCs w:val="22"/>
        </w:rPr>
        <w:t>En la Encrucijada de Género y Ciudadanía. Sujetos políticos, derechos, gobierno, nación y acción política</w:t>
      </w:r>
      <w:r>
        <w:rPr>
          <w:rFonts w:ascii="Arial" w:cs="Arial" w:eastAsia="Arial Narrow" w:hAnsi="Arial"/>
          <w:sz w:val="22"/>
          <w:szCs w:val="22"/>
        </w:rPr>
        <w:t xml:space="preserve">. México: UAM-Xochimilco. </w:t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rFonts w:ascii="Arial" w:cs="Arial" w:eastAsia="Arial Narrow" w:hAnsi="Arial"/>
          <w:sz w:val="22"/>
          <w:szCs w:val="22"/>
        </w:rPr>
        <w:t xml:space="preserve">Pequeño, Andrea </w:t>
      </w:r>
      <w:r>
        <w:rPr>
          <w:rFonts w:ascii="Arial" w:cs="Arial" w:hAnsi="Arial"/>
          <w:bCs/>
          <w:sz w:val="22"/>
          <w:szCs w:val="22"/>
        </w:rPr>
        <w:t>(2007). “La autopresentación: estrategias para un nuevo feminismo en Ecuador”.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Arial" w:cs="Arial" w:hAnsi="Arial"/>
          <w:color w:val="00000A"/>
          <w:sz w:val="22"/>
          <w:szCs w:val="22"/>
        </w:rPr>
        <w:t>Ponencia presentada en el Latin American Studies Association, Montreal, Canadá.</w:t>
      </w:r>
      <w:r>
        <w:rPr>
          <w:rFonts w:ascii="Arial" w:cs="Arial" w:hAnsi="Arial"/>
          <w:bCs/>
          <w:color w:val="00000A"/>
          <w:sz w:val="22"/>
          <w:szCs w:val="22"/>
        </w:rPr>
        <w:t xml:space="preserve">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Vadallares, L. (2008) “Los derechos humanos de las mujeres indígenas. De la aldea global a los foros internacionales”, </w:t>
      </w:r>
      <w:r>
        <w:rPr>
          <w:rFonts w:ascii="Arial" w:cs="Arial" w:eastAsia="Arial Narrow" w:hAnsi="Arial"/>
          <w:i/>
          <w:sz w:val="22"/>
          <w:szCs w:val="22"/>
        </w:rPr>
        <w:t>Alteridades</w:t>
      </w:r>
      <w:r>
        <w:rPr>
          <w:rFonts w:ascii="Arial" w:cs="Arial" w:eastAsia="Arial Narrow" w:hAnsi="Arial"/>
          <w:sz w:val="22"/>
          <w:szCs w:val="22"/>
        </w:rPr>
        <w:t xml:space="preserve"> 18(35): 47-65.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/>
          <w:sz w:val="22"/>
          <w:szCs w:val="22"/>
        </w:rPr>
        <w:t xml:space="preserve">UNIDAD 3 </w:t>
      </w:r>
      <w:r>
        <w:rPr>
          <w:rFonts w:ascii="Arial" w:cs="Arial" w:hAnsi="Arial"/>
          <w:color w:val="00000A"/>
          <w:sz w:val="22"/>
          <w:szCs w:val="22"/>
        </w:rPr>
        <w:t>Mujeres originarias en Argentina: sujetos históricos y políticos y sujetas de política: la recepción y articulación de los debates de la unidad anterior en Argentina.</w:t>
      </w:r>
      <w:r>
        <w:rPr>
          <w:rFonts w:ascii="Arial" w:cs="Arial" w:hAnsi="Arial"/>
          <w:b/>
          <w:color w:val="00000A"/>
          <w:sz w:val="22"/>
          <w:szCs w:val="22"/>
        </w:rPr>
        <w:t xml:space="preserve"> </w:t>
      </w:r>
      <w:r>
        <w:rPr>
          <w:rFonts w:ascii="Arial" w:cs="Arial" w:hAnsi="Arial"/>
          <w:color w:val="00000A"/>
          <w:sz w:val="22"/>
          <w:szCs w:val="22"/>
        </w:rPr>
        <w:t>(3 clases)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spacing w:line="240" w:lineRule="exact"/>
        <w:jc w:val="both"/>
      </w:pPr>
      <w:r>
        <w:rPr>
          <w:rFonts w:ascii="Arial" w:cs="Arial" w:eastAsia="Arial Narrow" w:hAnsi="Arial"/>
          <w:sz w:val="22"/>
          <w:szCs w:val="22"/>
        </w:rPr>
        <w:t>Castelnuovo, Natalia (2010)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 xml:space="preserve"> “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La p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ó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ol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de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j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en el 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”, 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et</w:t>
      </w:r>
      <w:r>
        <w:rPr>
          <w:rFonts w:ascii="Arial" w:cs="Arial" w:eastAsia="Arial" w:hAnsi="Arial"/>
          <w:i/>
          <w:color w:val="00000A"/>
          <w:spacing w:val="2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i/>
          <w:color w:val="00000A"/>
          <w:spacing w:val="-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i/>
          <w:color w:val="00000A"/>
          <w:spacing w:val="-3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tr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i/>
          <w:color w:val="00000A"/>
          <w:spacing w:val="-2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24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 xml:space="preserve"> (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4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1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)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: 2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2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3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-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2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4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1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>Denuncio Anabella (2015).</w:t>
      </w:r>
      <w:r>
        <w:rPr>
          <w:rFonts w:ascii="Arial" w:cs="Arial" w:hAnsi="Arial"/>
          <w:sz w:val="22"/>
          <w:szCs w:val="22"/>
        </w:rPr>
        <w:t xml:space="preserve"> “</w:t>
      </w:r>
      <w:r>
        <w:rPr>
          <w:rFonts w:ascii="Arial" w:cs="Arial" w:hAnsi="Arial"/>
          <w:bCs/>
          <w:sz w:val="22"/>
          <w:szCs w:val="22"/>
        </w:rPr>
        <w:t>Identidades políticas y políticas de identidad. Mujeres indígenas organizadas en el Chaco argentino”, en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bCs/>
          <w:i/>
          <w:sz w:val="22"/>
          <w:szCs w:val="22"/>
        </w:rPr>
        <w:t>XI Jornadas de Sociología</w:t>
      </w:r>
      <w:r>
        <w:rPr>
          <w:rFonts w:ascii="Arial" w:cs="Arial" w:hAnsi="Arial"/>
          <w:bCs/>
          <w:sz w:val="22"/>
          <w:szCs w:val="22"/>
        </w:rPr>
        <w:t xml:space="preserve"> (Mesa 40: Mujeres indígenas en Argentina y América Latina: políticas de identidad y procesos de politización). Facultad de Ciencias Sociales-UBA.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García Gualda, Suyai (2016). “La chispa de la participación política: historias de mujeres mapuce durante el conflicto Pulmarí”, 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Religacion, Revista de Ciencias Sociales y Humanidades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Nº 2: 9-24.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Gómez, Mariana (2014). “Mujeres indígenas en Argentina: escenarios fugaces para nuevas prácticas políticas”. Publicar en Antropología.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Gómez, Mariana (2017). “Presentación del debate “Mujeres indígenas y feminismos: encuentros, tensiones y posicionamientos”, </w:t>
      </w:r>
      <w:r>
        <w:rPr>
          <w:rFonts w:ascii="Arial" w:cs="Arial" w:eastAsia="Arial Narrow" w:hAnsi="Arial"/>
          <w:i/>
          <w:sz w:val="22"/>
          <w:szCs w:val="22"/>
        </w:rPr>
        <w:t>Corpus. Archivos de la alteridad americana</w:t>
      </w:r>
      <w:r>
        <w:rPr>
          <w:rFonts w:ascii="Arial" w:cs="Arial" w:eastAsia="Arial Narrow" w:hAnsi="Arial"/>
          <w:sz w:val="22"/>
          <w:szCs w:val="22"/>
        </w:rPr>
        <w:t xml:space="preserve">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Rizzo, Ludmila (2015). “Las mujeres indígenas tienen la palabra: sus relatos de reclamos y reivindicaciones a la luz de los planteos de Nancy Fraser”, </w:t>
      </w:r>
      <w:r>
        <w:rPr>
          <w:rFonts w:ascii="Arial" w:cs="Arial" w:eastAsia="Arial Narrow" w:hAnsi="Arial"/>
          <w:i/>
          <w:sz w:val="22"/>
          <w:szCs w:val="22"/>
        </w:rPr>
        <w:t>Revista Audem</w:t>
      </w:r>
      <w:r>
        <w:rPr>
          <w:rFonts w:ascii="Arial" w:cs="Arial" w:eastAsia="Arial Narrow" w:hAnsi="Arial"/>
          <w:sz w:val="22"/>
          <w:szCs w:val="22"/>
        </w:rPr>
        <w:t xml:space="preserve"> Vol. 1.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color w:val="00000A"/>
          <w:sz w:val="22"/>
          <w:szCs w:val="22"/>
        </w:rPr>
        <w:t>Sciortino, Silvana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(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2013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).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“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z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ón 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l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de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j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en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na 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ur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: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¿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on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as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j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es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?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”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Jornad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de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é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eros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y F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AHCE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UN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La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Pl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ata,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2</w:t>
      </w:r>
      <w:r>
        <w:rPr>
          <w:rFonts w:ascii="Arial" w:cs="Arial" w:eastAsia="Arial" w:hAnsi="Arial"/>
          <w:color w:val="00000A"/>
          <w:spacing w:val="5"/>
          <w:sz w:val="22"/>
          <w:szCs w:val="22"/>
          <w:lang w:eastAsia="en-US"/>
        </w:rPr>
        <w:t>5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-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27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emb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2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0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1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3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.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bli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 en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</w:p>
    <w:p>
      <w:pPr>
        <w:pStyle w:val="style0"/>
        <w:jc w:val="both"/>
      </w:pPr>
      <w:r>
        <w:rPr/>
      </w:r>
    </w:p>
    <w:p>
      <w:pPr>
        <w:pStyle w:val="style0"/>
        <w:ind w:hanging="0" w:left="0" w:right="77"/>
        <w:jc w:val="both"/>
      </w:pP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Sciortino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2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Sil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2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(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2013b).</w:t>
      </w:r>
      <w:r>
        <w:rPr>
          <w:rFonts w:ascii="Arial" w:cs="Arial" w:eastAsia="Arial" w:hAnsi="Arial"/>
          <w:color w:val="00000A"/>
          <w:spacing w:val="2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j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eres,</w:t>
      </w:r>
      <w:r>
        <w:rPr>
          <w:rFonts w:ascii="Arial" w:cs="Arial" w:eastAsia="Arial" w:hAnsi="Arial"/>
          <w:color w:val="00000A"/>
          <w:spacing w:val="2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20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y</w:t>
      </w:r>
      <w:r>
        <w:rPr>
          <w:rFonts w:ascii="Arial" w:cs="Arial" w:eastAsia="Arial" w:hAnsi="Arial"/>
          <w:color w:val="00000A"/>
          <w:spacing w:val="20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h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oras:</w:t>
      </w:r>
      <w:r>
        <w:rPr>
          <w:rFonts w:ascii="Arial" w:cs="Arial" w:eastAsia="Arial" w:hAnsi="Arial"/>
          <w:color w:val="00000A"/>
          <w:spacing w:val="2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2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cas de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as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j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 or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en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 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scursos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nti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ari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VI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i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Jornad</w:t>
      </w:r>
      <w:r>
        <w:rPr>
          <w:rFonts w:ascii="Arial" w:cs="Arial" w:eastAsia="Arial" w:hAnsi="Arial"/>
          <w:i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i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i/>
          <w:color w:val="00000A"/>
          <w:spacing w:val="-3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o Wa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ll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 xml:space="preserve">ace de 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nv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ón</w:t>
      </w:r>
      <w:r>
        <w:rPr>
          <w:rFonts w:ascii="Arial" w:cs="Arial" w:eastAsia="Arial" w:hAnsi="Arial"/>
          <w:i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 xml:space="preserve">en 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nt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i/>
          <w:color w:val="00000A"/>
          <w:spacing w:val="-3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i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oc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al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z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CA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y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L,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UBA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2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>7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-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2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9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emb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.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j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eto 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I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SSN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: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1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8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5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0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-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1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8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34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hyperlink r:id="rId2">
        <w:r>
          <w:rPr>
            <w:rStyle w:val="style19"/>
            <w:rStyle w:val="style19"/>
            <w:rFonts w:ascii="Arial" w:cs="Arial" w:eastAsia="Arial" w:hAnsi="Arial"/>
            <w:color w:val="00000A"/>
            <w:sz w:val="22"/>
            <w:szCs w:val="22"/>
            <w:lang w:eastAsia="en-US"/>
          </w:rPr>
          <w:t>h</w:t>
        </w:r>
        <w:r>
          <w:rPr>
            <w:rStyle w:val="style19"/>
            <w:rStyle w:val="style19"/>
            <w:rFonts w:ascii="Arial" w:cs="Arial" w:eastAsia="Arial" w:hAnsi="Arial"/>
            <w:color w:val="00000A"/>
            <w:spacing w:val="-2"/>
            <w:sz w:val="22"/>
            <w:szCs w:val="22"/>
            <w:lang w:eastAsia="en-US"/>
          </w:rPr>
          <w:t>t</w:t>
        </w:r>
        <w:r>
          <w:rPr>
            <w:rStyle w:val="style19"/>
            <w:rStyle w:val="style19"/>
            <w:rFonts w:ascii="Arial" w:cs="Arial" w:eastAsia="Arial" w:hAnsi="Arial"/>
            <w:color w:val="00000A"/>
            <w:spacing w:val="1"/>
            <w:sz w:val="22"/>
            <w:szCs w:val="22"/>
            <w:lang w:eastAsia="en-US"/>
          </w:rPr>
          <w:t>t</w:t>
        </w:r>
        <w:r>
          <w:rPr>
            <w:rStyle w:val="style19"/>
            <w:rStyle w:val="style19"/>
            <w:rFonts w:ascii="Arial" w:cs="Arial" w:eastAsia="Arial" w:hAnsi="Arial"/>
            <w:color w:val="00000A"/>
            <w:sz w:val="22"/>
            <w:szCs w:val="22"/>
            <w:lang w:eastAsia="en-US"/>
          </w:rPr>
          <w:t>p</w:t>
        </w:r>
        <w:r>
          <w:rPr>
            <w:rStyle w:val="style19"/>
            <w:rStyle w:val="style19"/>
            <w:rFonts w:ascii="Arial" w:cs="Arial" w:eastAsia="Arial" w:hAnsi="Arial"/>
            <w:color w:val="00000A"/>
            <w:spacing w:val="-2"/>
            <w:sz w:val="22"/>
            <w:szCs w:val="22"/>
            <w:lang w:eastAsia="en-US"/>
          </w:rPr>
          <w:t>:</w:t>
        </w:r>
        <w:r>
          <w:rPr>
            <w:rStyle w:val="style19"/>
            <w:rStyle w:val="style19"/>
            <w:rFonts w:ascii="Arial" w:cs="Arial" w:eastAsia="Arial" w:hAnsi="Arial"/>
            <w:color w:val="00000A"/>
            <w:spacing w:val="1"/>
            <w:sz w:val="22"/>
            <w:szCs w:val="22"/>
            <w:lang w:eastAsia="en-US"/>
          </w:rPr>
          <w:t>//</w:t>
        </w:r>
        <w:r>
          <w:rPr>
            <w:rStyle w:val="style19"/>
            <w:rStyle w:val="style19"/>
            <w:rFonts w:ascii="Arial" w:cs="Arial" w:eastAsia="Arial" w:hAnsi="Arial"/>
            <w:color w:val="00000A"/>
            <w:spacing w:val="-3"/>
            <w:sz w:val="22"/>
            <w:szCs w:val="22"/>
            <w:lang w:eastAsia="en-US"/>
          </w:rPr>
          <w:t>w</w:t>
        </w:r>
        <w:r>
          <w:rPr>
            <w:rStyle w:val="style19"/>
            <w:rStyle w:val="style19"/>
            <w:rFonts w:ascii="Arial" w:cs="Arial" w:eastAsia="Arial" w:hAnsi="Arial"/>
            <w:color w:val="00000A"/>
            <w:spacing w:val="-1"/>
            <w:sz w:val="22"/>
            <w:szCs w:val="22"/>
            <w:lang w:eastAsia="en-US"/>
          </w:rPr>
          <w:t>w</w:t>
        </w:r>
        <w:r>
          <w:rPr>
            <w:rStyle w:val="style19"/>
            <w:rStyle w:val="style19"/>
            <w:rFonts w:ascii="Arial" w:cs="Arial" w:eastAsia="Arial" w:hAnsi="Arial"/>
            <w:color w:val="00000A"/>
            <w:spacing w:val="-3"/>
            <w:sz w:val="22"/>
            <w:szCs w:val="22"/>
            <w:lang w:eastAsia="en-US"/>
          </w:rPr>
          <w:t>w</w:t>
        </w:r>
        <w:r>
          <w:rPr>
            <w:rStyle w:val="style19"/>
            <w:rStyle w:val="style19"/>
            <w:rFonts w:ascii="Arial" w:cs="Arial" w:eastAsia="Arial" w:hAnsi="Arial"/>
            <w:color w:val="00000A"/>
            <w:spacing w:val="3"/>
            <w:sz w:val="22"/>
            <w:szCs w:val="22"/>
            <w:lang w:eastAsia="en-US"/>
          </w:rPr>
          <w:t>.</w:t>
        </w:r>
        <w:r>
          <w:rPr>
            <w:rStyle w:val="style19"/>
            <w:rStyle w:val="style19"/>
            <w:rFonts w:ascii="Arial" w:cs="Arial" w:eastAsia="Arial" w:hAnsi="Arial"/>
            <w:color w:val="00000A"/>
            <w:spacing w:val="1"/>
            <w:sz w:val="22"/>
            <w:szCs w:val="22"/>
            <w:lang w:eastAsia="en-US"/>
          </w:rPr>
          <w:t>j</w:t>
        </w:r>
        <w:r>
          <w:rPr>
            <w:rStyle w:val="style19"/>
            <w:rStyle w:val="style19"/>
            <w:rFonts w:ascii="Arial" w:cs="Arial" w:eastAsia="Arial" w:hAnsi="Arial"/>
            <w:color w:val="00000A"/>
            <w:spacing w:val="-1"/>
            <w:sz w:val="22"/>
            <w:szCs w:val="22"/>
            <w:lang w:eastAsia="en-US"/>
          </w:rPr>
          <w:t>i</w:t>
        </w:r>
        <w:r>
          <w:rPr>
            <w:rStyle w:val="style19"/>
            <w:rStyle w:val="style19"/>
            <w:rFonts w:ascii="Arial" w:cs="Arial" w:eastAsia="Arial" w:hAnsi="Arial"/>
            <w:color w:val="00000A"/>
            <w:sz w:val="22"/>
            <w:szCs w:val="22"/>
            <w:lang w:eastAsia="en-US"/>
          </w:rPr>
          <w:t>as.o</w:t>
        </w:r>
        <w:r>
          <w:rPr>
            <w:rStyle w:val="style19"/>
            <w:rStyle w:val="style19"/>
            <w:rFonts w:ascii="Arial" w:cs="Arial" w:eastAsia="Arial" w:hAnsi="Arial"/>
            <w:color w:val="00000A"/>
            <w:spacing w:val="-1"/>
            <w:sz w:val="22"/>
            <w:szCs w:val="22"/>
            <w:lang w:eastAsia="en-US"/>
          </w:rPr>
          <w:t>r</w:t>
        </w:r>
        <w:r>
          <w:rPr>
            <w:rStyle w:val="style19"/>
            <w:rStyle w:val="style19"/>
            <w:rFonts w:ascii="Arial" w:cs="Arial" w:eastAsia="Arial" w:hAnsi="Arial"/>
            <w:color w:val="00000A"/>
            <w:sz w:val="22"/>
            <w:szCs w:val="22"/>
            <w:lang w:eastAsia="en-US"/>
          </w:rPr>
          <w:t>g.a</w:t>
        </w:r>
        <w:r>
          <w:rPr>
            <w:rStyle w:val="style19"/>
            <w:rStyle w:val="style19"/>
            <w:rFonts w:ascii="Arial" w:cs="Arial" w:eastAsia="Arial" w:hAnsi="Arial"/>
            <w:color w:val="00000A"/>
            <w:spacing w:val="-1"/>
            <w:sz w:val="22"/>
            <w:szCs w:val="22"/>
            <w:lang w:eastAsia="en-US"/>
          </w:rPr>
          <w:t>r</w:t>
        </w:r>
        <w:r>
          <w:rPr>
            <w:rStyle w:val="style19"/>
            <w:rStyle w:val="style19"/>
            <w:rFonts w:ascii="Arial" w:cs="Arial" w:eastAsia="Arial" w:hAnsi="Arial"/>
            <w:color w:val="00000A"/>
            <w:spacing w:val="1"/>
            <w:sz w:val="22"/>
            <w:szCs w:val="22"/>
            <w:lang w:eastAsia="en-US"/>
          </w:rPr>
          <w:t>/</w:t>
        </w:r>
        <w:r>
          <w:rPr>
            <w:rStyle w:val="style19"/>
            <w:rStyle w:val="style19"/>
            <w:rFonts w:ascii="Arial" w:cs="Arial" w:eastAsia="Arial" w:hAnsi="Arial"/>
            <w:color w:val="00000A"/>
            <w:sz w:val="22"/>
            <w:szCs w:val="22"/>
            <w:lang w:eastAsia="en-US"/>
          </w:rPr>
          <w:t>c</w:t>
        </w:r>
        <w:r>
          <w:rPr>
            <w:rStyle w:val="style19"/>
            <w:rStyle w:val="style19"/>
            <w:rFonts w:ascii="Arial" w:cs="Arial" w:eastAsia="Arial" w:hAnsi="Arial"/>
            <w:color w:val="00000A"/>
            <w:spacing w:val="-3"/>
            <w:sz w:val="22"/>
            <w:szCs w:val="22"/>
            <w:lang w:eastAsia="en-US"/>
          </w:rPr>
          <w:t>on</w:t>
        </w:r>
        <w:r>
          <w:rPr>
            <w:rStyle w:val="style19"/>
            <w:rStyle w:val="style19"/>
            <w:rFonts w:ascii="Arial" w:cs="Arial" w:eastAsia="Arial" w:hAnsi="Arial"/>
            <w:color w:val="00000A"/>
            <w:spacing w:val="4"/>
            <w:sz w:val="22"/>
            <w:szCs w:val="22"/>
            <w:lang w:eastAsia="en-US"/>
          </w:rPr>
          <w:t>f</w:t>
        </w:r>
        <w:r>
          <w:rPr>
            <w:rStyle w:val="style19"/>
            <w:rStyle w:val="style19"/>
            <w:rFonts w:ascii="Arial" w:cs="Arial" w:eastAsia="Arial" w:hAnsi="Arial"/>
            <w:color w:val="00000A"/>
            <w:sz w:val="22"/>
            <w:szCs w:val="22"/>
            <w:lang w:eastAsia="en-US"/>
          </w:rPr>
          <w:t>-</w:t>
        </w:r>
      </w:hyperlink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 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ca/c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o.php</w:t>
      </w:r>
    </w:p>
    <w:p>
      <w:pPr>
        <w:pStyle w:val="style0"/>
        <w:ind w:hanging="0" w:left="102" w:right="82"/>
        <w:jc w:val="both"/>
      </w:pPr>
      <w:r>
        <w:rPr/>
      </w:r>
    </w:p>
    <w:p>
      <w:pPr>
        <w:pStyle w:val="style0"/>
        <w:spacing w:line="240" w:lineRule="exact"/>
        <w:jc w:val="both"/>
      </w:pPr>
      <w:r>
        <w:rPr>
          <w:rFonts w:ascii="Arial" w:cs="Arial" w:hAnsi="Arial"/>
          <w:color w:val="00000A"/>
          <w:sz w:val="22"/>
          <w:szCs w:val="22"/>
          <w:shd w:fill="FFFFFF" w:val="clear"/>
          <w:lang w:eastAsia="en-US"/>
        </w:rPr>
        <w:t>Valdez, María Cristina (2017) .“Aportes </w:t>
      </w:r>
      <w:r>
        <w:rPr>
          <w:rFonts w:ascii="Arial" w:cs="Arial" w:hAnsi="Arial"/>
          <w:i/>
          <w:iCs/>
          <w:color w:val="00000A"/>
          <w:sz w:val="22"/>
          <w:szCs w:val="22"/>
          <w:shd w:fill="FFFFFF" w:val="clear"/>
          <w:lang w:eastAsia="en-US"/>
        </w:rPr>
        <w:t>mapuce</w:t>
      </w:r>
      <w:r>
        <w:rPr>
          <w:rFonts w:ascii="Arial" w:cs="Arial" w:hAnsi="Arial"/>
          <w:color w:val="00000A"/>
          <w:sz w:val="22"/>
          <w:szCs w:val="22"/>
          <w:shd w:fill="FFFFFF" w:val="clear"/>
          <w:lang w:eastAsia="en-US"/>
        </w:rPr>
        <w:t> para pensar el género”, </w:t>
      </w:r>
      <w:r>
        <w:rPr>
          <w:rFonts w:ascii="Arial" w:cs="Arial" w:hAnsi="Arial"/>
          <w:i/>
          <w:iCs/>
          <w:color w:val="00000A"/>
          <w:sz w:val="22"/>
          <w:szCs w:val="22"/>
          <w:shd w:fill="FFFFFF" w:val="clear"/>
          <w:lang w:eastAsia="en-US"/>
        </w:rPr>
        <w:t>Corpus</w:t>
      </w:r>
      <w:r>
        <w:rPr>
          <w:rFonts w:ascii="Arial" w:cs="Arial" w:hAnsi="Arial"/>
          <w:color w:val="00000A"/>
          <w:sz w:val="22"/>
          <w:szCs w:val="22"/>
          <w:shd w:fill="FFFFFF" w:val="clear"/>
          <w:lang w:eastAsia="en-US"/>
        </w:rPr>
        <w:t> [En línea], Vol. 7, No 1, Publicado el 30 junio 2017, consultado el 11 agosto 2017. URL: http://corpusarchivos.revues.org/1825; DOI: 10.4000/corpusarchivos.1825.</w:t>
      </w:r>
    </w:p>
    <w:p>
      <w:pPr>
        <w:pStyle w:val="style0"/>
        <w:ind w:hanging="0" w:left="102" w:right="6773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Videla, Mariana (2013). “Políticas indigenistas y política indígena: el rol de los líderes religiosos mapuche en la provincia de Neuquén a través de un caso (1955-1972)”, en VII Jornadas Santiago Wallace de Investigación en Antropología Social. Sección de Antropología Social. Instituto de Ciencias Antropológicas. Facultad de Filosofía y Letras, UBA, Buenos Aires.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>
          <w:rFonts w:ascii="Arial" w:cs="Arial" w:hAnsi="Arial"/>
          <w:sz w:val="22"/>
          <w:szCs w:val="22"/>
          <w:u w:val="single"/>
        </w:rPr>
        <w:t xml:space="preserve">Bibliografía complementaria: 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 xml:space="preserve">Alonso, Graciela; Gomiz, Micaela; Sckmunck, Romina;  Díaz, Raúl (2015). </w:t>
      </w:r>
      <w:r>
        <w:rPr>
          <w:rFonts w:ascii="Arial" w:cs="Arial" w:eastAsia="Arial Narrow" w:hAnsi="Arial"/>
          <w:sz w:val="22"/>
          <w:szCs w:val="22"/>
        </w:rPr>
        <w:t>“</w:t>
      </w:r>
      <w:r>
        <w:rPr>
          <w:rFonts w:ascii="Arial" w:cs="Arial" w:hAnsi="Arial"/>
          <w:bCs/>
          <w:sz w:val="22"/>
          <w:szCs w:val="22"/>
        </w:rPr>
        <w:t xml:space="preserve">Estrategias estatales en la colonialidad de género: efecto de normas e intervenciones del Estado en las relaciones de género”, en </w:t>
      </w:r>
      <w:r>
        <w:rPr>
          <w:rFonts w:ascii="Arial" w:cs="Arial" w:hAnsi="Arial"/>
          <w:bCs/>
          <w:i/>
          <w:sz w:val="22"/>
          <w:szCs w:val="22"/>
        </w:rPr>
        <w:t>XI Jornadas de Sociología</w:t>
      </w:r>
      <w:r>
        <w:rPr>
          <w:rFonts w:ascii="Arial" w:cs="Arial" w:hAnsi="Arial"/>
          <w:bCs/>
          <w:sz w:val="22"/>
          <w:szCs w:val="22"/>
        </w:rPr>
        <w:t xml:space="preserve"> (Mesa 40: Mujeres indígenas en Argentina y América Latina: políticas de identidad y procesos de politización). Facultad de Ciencias Sociales-UBA.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</w:rPr>
        <w:t>García Palacios, Mariana; Padawer Ana; Hecht A. Carolina y Novaro, G. (2015). “</w:t>
      </w:r>
      <w:r>
        <w:rPr>
          <w:rFonts w:ascii="Arial" w:cs="Arial" w:hAnsi="Arial"/>
          <w:bCs/>
          <w:sz w:val="22"/>
          <w:szCs w:val="22"/>
        </w:rPr>
        <w:t xml:space="preserve">Aprender a ser referente: una mirada a las trayectorias educativas de tres mujeres indígenas en Argentina”. </w:t>
      </w:r>
      <w:r>
        <w:rPr>
          <w:rFonts w:ascii="Arial" w:cs="Arial" w:hAnsi="Arial"/>
          <w:bCs/>
          <w:i/>
          <w:sz w:val="22"/>
          <w:szCs w:val="22"/>
        </w:rPr>
        <w:t>XI Jornadas de Sociología</w:t>
      </w:r>
      <w:r>
        <w:rPr>
          <w:rFonts w:ascii="Arial" w:cs="Arial" w:hAnsi="Arial"/>
          <w:bCs/>
          <w:sz w:val="22"/>
          <w:szCs w:val="22"/>
        </w:rPr>
        <w:t>.</w:t>
      </w:r>
      <w:r>
        <w:rPr>
          <w:rFonts w:ascii="Arial" w:cs="Arial" w:hAnsi="Arial"/>
          <w:bCs/>
          <w:i/>
          <w:sz w:val="22"/>
          <w:szCs w:val="22"/>
        </w:rPr>
        <w:t xml:space="preserve"> </w:t>
      </w:r>
      <w:r>
        <w:rPr>
          <w:rFonts w:ascii="Arial" w:cs="Arial" w:hAnsi="Arial"/>
          <w:bCs/>
          <w:sz w:val="22"/>
          <w:szCs w:val="22"/>
        </w:rPr>
        <w:t>(Mesa 40: Mujeres indígenas en Argentina y América Latina: políticas de identidad y procesos de politización). Facultad de Ciencias Sociales-UBA.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Rafanelli, Cristina (2011). </w:t>
      </w:r>
      <w:r>
        <w:rPr>
          <w:rFonts w:ascii="Arial" w:cs="Arial" w:eastAsia="Arial Narrow" w:hAnsi="Arial"/>
          <w:i/>
          <w:sz w:val="22"/>
          <w:szCs w:val="22"/>
        </w:rPr>
        <w:t xml:space="preserve">Aimé Painé. La voz del pueblo mapuche </w:t>
      </w:r>
      <w:r>
        <w:rPr>
          <w:rFonts w:ascii="Arial" w:cs="Arial" w:eastAsia="Arial Narrow" w:hAnsi="Arial"/>
          <w:sz w:val="22"/>
          <w:szCs w:val="22"/>
        </w:rPr>
        <w:t xml:space="preserve">(cap. 2. El camino del Canto). Buenos Aires: Biblos. </w:t>
      </w:r>
    </w:p>
    <w:p>
      <w:pPr>
        <w:pStyle w:val="style0"/>
        <w:jc w:val="both"/>
      </w:pPr>
      <w:r>
        <w:rPr/>
      </w:r>
    </w:p>
    <w:p>
      <w:pPr>
        <w:pStyle w:val="style0"/>
        <w:shd w:fill="FFFFFF" w:val="clear"/>
        <w:textAlignment w:val="baseline"/>
      </w:pPr>
      <w:r>
        <w:rPr>
          <w:rFonts w:ascii="Arial" w:cs="Arial" w:eastAsia="Arial Narrow" w:hAnsi="Arial"/>
          <w:color w:val="00000A"/>
          <w:sz w:val="22"/>
          <w:szCs w:val="22"/>
        </w:rPr>
        <w:t>Rodríguez, Mariela Eva (2017). “</w:t>
      </w:r>
      <w:r>
        <w:rPr>
          <w:rFonts w:ascii="Arial" w:cs="Arial" w:hAnsi="Arial"/>
          <w:color w:val="00000A"/>
          <w:sz w:val="22"/>
          <w:szCs w:val="22"/>
        </w:rPr>
        <w:t>Ideologías que interrumpieron la transmisión intergeneracional entre mujeres tehuelches” VIII Congreso Iberoamericano de Estudios de Género y XIII Jornadas Nacionales de Historias de las Mujeres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Secretaría de Cultura de la Nación (2007). </w:t>
      </w:r>
      <w:r>
        <w:rPr>
          <w:rFonts w:ascii="Arial" w:cs="Arial" w:eastAsia="Arial Narrow" w:hAnsi="Arial"/>
          <w:i/>
          <w:sz w:val="22"/>
          <w:szCs w:val="22"/>
        </w:rPr>
        <w:t>Mujeres Indígenas Dirigentes. Relatos e Historias de Vida</w:t>
      </w:r>
      <w:r>
        <w:rPr>
          <w:rFonts w:ascii="Arial" w:cs="Arial" w:eastAsia="Arial Narrow" w:hAnsi="Arial"/>
          <w:sz w:val="22"/>
          <w:szCs w:val="22"/>
        </w:rPr>
        <w:t>. (Selección). Buenos Aires: Secretaría de Cultura de la Nación-PNUD.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/>
          <w:color w:val="00000A"/>
          <w:sz w:val="22"/>
          <w:szCs w:val="22"/>
          <w:lang w:eastAsia="en-US"/>
        </w:rPr>
        <w:t xml:space="preserve">UNIDAD 4  </w:t>
      </w:r>
      <w:r>
        <w:rPr>
          <w:rFonts w:ascii="Arial" w:cs="Arial" w:hAnsi="Arial"/>
          <w:color w:val="00000A"/>
          <w:sz w:val="22"/>
          <w:szCs w:val="22"/>
          <w:lang w:eastAsia="en-US"/>
        </w:rPr>
        <w:t>Mujeres indígenas y violencias de género en Argentina: claves para pensar localmente e intervenciones en torno a la tensión entre derechos universales de las mujeres y relativismo cultural.  (2 clases)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spacing w:after="200" w:before="0" w:line="276" w:lineRule="auto"/>
      </w:pPr>
      <w:r>
        <w:rPr>
          <w:rFonts w:ascii="Arial" w:cs="Arial" w:eastAsia="Arial Narrow" w:hAnsi="Arial"/>
          <w:color w:val="00000A"/>
          <w:sz w:val="22"/>
          <w:szCs w:val="22"/>
          <w:u w:val="single"/>
          <w:lang w:eastAsia="en-US"/>
        </w:rPr>
        <w:t>Bibliografía obligatoria:</w:t>
      </w:r>
    </w:p>
    <w:p>
      <w:pPr>
        <w:pStyle w:val="style0"/>
      </w:pPr>
      <w:r>
        <w:rPr>
          <w:rFonts w:ascii="Arial" w:cs="Arial" w:eastAsia="Arial Narrow" w:hAnsi="Arial"/>
          <w:color w:val="00000A"/>
          <w:sz w:val="22"/>
          <w:szCs w:val="22"/>
          <w:lang w:eastAsia="en-US"/>
        </w:rPr>
        <w:t xml:space="preserve">Gómez, Mariana (2008) “El cuerpo por asalto. La amenaza de la violencia sexual en el monte entre las mujeres tobas del oeste de Formosa”. En: Silvia Hirsch (coord.), </w:t>
      </w:r>
      <w:r>
        <w:rPr>
          <w:rFonts w:ascii="Arial" w:cs="Arial" w:eastAsia="Arial Narrow" w:hAnsi="Arial"/>
          <w:i/>
          <w:color w:val="00000A"/>
          <w:sz w:val="22"/>
          <w:szCs w:val="22"/>
          <w:lang w:eastAsia="en-US"/>
        </w:rPr>
        <w:t>Mujeres  Indígenas en la Argentina. Cuerpo, Trabajo y Poder.</w:t>
      </w:r>
      <w:r>
        <w:rPr>
          <w:rFonts w:ascii="Arial" w:cs="Arial" w:eastAsia="Arial Narrow" w:hAnsi="Arial"/>
          <w:color w:val="00000A"/>
          <w:sz w:val="22"/>
          <w:szCs w:val="22"/>
          <w:lang w:eastAsia="en-US"/>
        </w:rPr>
        <w:t xml:space="preserve"> Buenos Aires, Biblos: 79-11. </w:t>
      </w:r>
    </w:p>
    <w:p>
      <w:pPr>
        <w:pStyle w:val="style0"/>
        <w:ind w:hanging="0" w:left="0" w:right="83"/>
        <w:jc w:val="both"/>
      </w:pPr>
      <w:r>
        <w:rPr/>
      </w:r>
    </w:p>
    <w:p>
      <w:pPr>
        <w:pStyle w:val="style0"/>
        <w:ind w:hanging="0" w:left="0" w:right="83"/>
        <w:jc w:val="both"/>
      </w:pP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Sciortino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Sil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(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2014).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“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Vi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as,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h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y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j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eres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il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z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as:</w:t>
      </w:r>
      <w:r>
        <w:rPr>
          <w:rFonts w:ascii="Arial" w:cs="Arial" w:eastAsia="Arial" w:hAnsi="Arial"/>
          <w:color w:val="00000A"/>
          <w:spacing w:val="57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el</w:t>
      </w:r>
      <w:r>
        <w:rPr>
          <w:rFonts w:ascii="Arial" w:cs="Arial" w:eastAsia="Arial" w:hAnsi="Arial"/>
          <w:color w:val="00000A"/>
          <w:spacing w:val="55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or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5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en</w:t>
      </w:r>
      <w:r>
        <w:rPr>
          <w:rFonts w:ascii="Arial" w:cs="Arial" w:eastAsia="Arial" w:hAnsi="Arial"/>
          <w:color w:val="00000A"/>
          <w:spacing w:val="56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56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da</w:t>
      </w:r>
      <w:r>
        <w:rPr>
          <w:rFonts w:ascii="Arial" w:cs="Arial" w:eastAsia="Arial" w:hAnsi="Arial"/>
          <w:color w:val="00000A"/>
          <w:spacing w:val="5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ol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</w:t>
      </w:r>
      <w:r>
        <w:rPr>
          <w:rFonts w:ascii="Arial" w:cs="Arial" w:eastAsia="Arial" w:hAnsi="Arial"/>
          <w:color w:val="00000A"/>
          <w:spacing w:val="56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56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56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j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eres</w:t>
      </w:r>
      <w:r>
        <w:rPr>
          <w:rFonts w:ascii="Arial" w:cs="Arial" w:eastAsia="Arial" w:hAnsi="Arial"/>
          <w:color w:val="00000A"/>
          <w:spacing w:val="5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56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en</w:t>
      </w:r>
      <w:r>
        <w:rPr>
          <w:rFonts w:ascii="Arial" w:cs="Arial" w:eastAsia="Arial" w:hAnsi="Arial"/>
          <w:color w:val="00000A"/>
          <w:spacing w:val="56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”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.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 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e,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°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1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0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2,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8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7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-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106.</w:t>
      </w:r>
    </w:p>
    <w:p>
      <w:pPr>
        <w:pStyle w:val="style0"/>
        <w:ind w:hanging="0" w:left="0" w:right="82"/>
        <w:jc w:val="both"/>
      </w:pPr>
      <w:r>
        <w:rPr/>
      </w:r>
    </w:p>
    <w:p>
      <w:pPr>
        <w:pStyle w:val="style0"/>
        <w:ind w:hanging="0" w:left="0" w:right="82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Segato, Rita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(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2011).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“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é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ero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y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d: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en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sca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de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ectu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y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n 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ul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ario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est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at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é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co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sco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”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seca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K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ari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y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á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z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q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z L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ba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(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comp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.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)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o y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d.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z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do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el 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emi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 de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y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érica L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 xml:space="preserve"> Ai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: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es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: 1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7-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4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8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</w:p>
    <w:p>
      <w:pPr>
        <w:pStyle w:val="style0"/>
        <w:ind w:hanging="0" w:left="0" w:right="82"/>
        <w:jc w:val="both"/>
      </w:pPr>
      <w:r>
        <w:rPr/>
      </w:r>
    </w:p>
    <w:p>
      <w:pPr>
        <w:pStyle w:val="style0"/>
        <w:ind w:hanging="0" w:left="0" w:right="82"/>
        <w:jc w:val="both"/>
      </w:pP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Vivaldi, Ana y Gómez, Mariana (2017). </w:t>
      </w:r>
      <w:r>
        <w:rPr>
          <w:rFonts w:ascii="Arial" w:cs="Arial" w:hAnsi="Arial"/>
          <w:sz w:val="22"/>
          <w:szCs w:val="22"/>
          <w:shd w:fill="FFFFFF" w:val="clear"/>
          <w:lang w:val="en-US"/>
        </w:rPr>
        <w:t xml:space="preserve">“We want us alive” Argentina’s Feminisms and Women’s Movements in the early 21st Century, </w:t>
      </w:r>
      <w:r>
        <w:rPr>
          <w:rFonts w:ascii="Arial" w:cs="Arial" w:hAnsi="Arial"/>
          <w:i/>
          <w:sz w:val="22"/>
          <w:szCs w:val="22"/>
          <w:shd w:fill="FFFFFF" w:val="clear"/>
          <w:lang w:val="en-US"/>
        </w:rPr>
        <w:t>Irish Journal of Anthropology</w:t>
      </w:r>
      <w:r>
        <w:rPr>
          <w:rFonts w:ascii="Arial" w:cs="Arial" w:hAnsi="Arial"/>
          <w:sz w:val="22"/>
          <w:szCs w:val="22"/>
          <w:shd w:fill="FFFFFF" w:val="clear"/>
          <w:lang w:val="en-US"/>
        </w:rPr>
        <w:t xml:space="preserve">. </w:t>
      </w:r>
      <w:r>
        <w:rPr>
          <w:rFonts w:ascii="Arial" w:cs="Arial" w:hAnsi="Arial"/>
          <w:sz w:val="22"/>
          <w:szCs w:val="22"/>
          <w:shd w:fill="FFFFFF" w:val="clear"/>
        </w:rPr>
        <w:t>Vol 20. Focus On. (</w:t>
      </w:r>
      <w:r>
        <w:rPr>
          <w:rFonts w:ascii="Arial" w:cs="Arial" w:hAnsi="Arial"/>
          <w:i/>
          <w:sz w:val="22"/>
          <w:szCs w:val="22"/>
          <w:shd w:fill="FFFFFF" w:val="clear"/>
        </w:rPr>
        <w:t>En prensa</w:t>
      </w:r>
      <w:r>
        <w:rPr>
          <w:rFonts w:ascii="Arial" w:cs="Arial" w:hAnsi="Arial"/>
          <w:sz w:val="22"/>
          <w:szCs w:val="22"/>
          <w:shd w:fill="FFFFFF" w:val="clear"/>
        </w:rPr>
        <w:t>).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  <w:u w:val="single"/>
        </w:rPr>
        <w:t xml:space="preserve">El caso de la niña/joven wichi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Bidaseca, Karina (2011) “Mujeres blancas buscando salvar a las mujeres color café de los hombres color café. O reflexiones sobre la desigualdad y colonialismo jurídico desde el feminismo poscolonial”. En: </w:t>
      </w:r>
      <w:r>
        <w:rPr>
          <w:rFonts w:ascii="Arial" w:cs="Arial" w:eastAsia="Arial Narrow" w:hAnsi="Arial"/>
          <w:i/>
          <w:sz w:val="22"/>
          <w:szCs w:val="22"/>
        </w:rPr>
        <w:t>Feminismos y Poscolonialidad. Descolonizando el feminismo desde y en América Latina</w:t>
      </w:r>
      <w:r>
        <w:rPr>
          <w:rFonts w:ascii="Arial" w:cs="Arial" w:eastAsia="Arial Narrow" w:hAnsi="Arial"/>
          <w:sz w:val="22"/>
          <w:szCs w:val="22"/>
        </w:rPr>
        <w:t xml:space="preserve">. Buenos Aires: Ediciones Godot/Colección Crítica. Pp. 95-118. 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Tarducci, Mónica (2013) “Abusos, mentiras y videos. A propósito de la niña wichi”, </w:t>
      </w:r>
      <w:r>
        <w:rPr>
          <w:rFonts w:ascii="Arial" w:cs="Arial" w:eastAsia="Arial Narrow" w:hAnsi="Arial"/>
          <w:i/>
          <w:sz w:val="22"/>
          <w:szCs w:val="22"/>
        </w:rPr>
        <w:t>Boletín de Antropología y Educación</w:t>
      </w:r>
      <w:r>
        <w:rPr>
          <w:rFonts w:ascii="Arial" w:cs="Arial" w:eastAsia="Arial Narrow" w:hAnsi="Arial"/>
          <w:sz w:val="22"/>
          <w:szCs w:val="22"/>
        </w:rPr>
        <w:t xml:space="preserve"> 4(5): 7-13. 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sz w:val="22"/>
          <w:szCs w:val="22"/>
          <w:lang w:eastAsia="en-US"/>
        </w:rPr>
        <w:t xml:space="preserve">Gómez, M. y Silvana S. (2015). “Mujeres indígenas, derechos colectivos y  violencia de género. Intervenciones en un debate que inicia”. </w:t>
      </w:r>
      <w:r>
        <w:rPr>
          <w:rFonts w:ascii="Arial" w:cs="Arial" w:hAnsi="Arial"/>
          <w:i/>
          <w:iCs/>
          <w:sz w:val="22"/>
          <w:szCs w:val="22"/>
          <w:lang w:eastAsia="en-US"/>
        </w:rPr>
        <w:t xml:space="preserve">Revista Entramados y perspectivas de la carrera de Sociología </w:t>
      </w:r>
      <w:r>
        <w:rPr>
          <w:rFonts w:ascii="Arial" w:cs="Arial" w:hAnsi="Arial"/>
          <w:sz w:val="22"/>
          <w:szCs w:val="22"/>
          <w:lang w:eastAsia="en-US"/>
        </w:rPr>
        <w:t>5 (5): 37-63.</w:t>
      </w:r>
    </w:p>
    <w:p>
      <w:pPr>
        <w:pStyle w:val="style0"/>
        <w:spacing w:after="200" w:before="0" w:line="276" w:lineRule="auto"/>
      </w:pPr>
      <w:r>
        <w:rPr/>
      </w:r>
    </w:p>
    <w:p>
      <w:pPr>
        <w:pStyle w:val="style0"/>
        <w:spacing w:after="200" w:before="0" w:line="276" w:lineRule="auto"/>
      </w:pPr>
      <w:r>
        <w:rPr>
          <w:rFonts w:ascii="Arial" w:cs="Arial" w:hAnsi="Arial"/>
          <w:color w:val="00000A"/>
          <w:sz w:val="22"/>
          <w:szCs w:val="22"/>
          <w:u w:val="single"/>
          <w:lang w:eastAsia="en-US"/>
        </w:rPr>
        <w:t>Bibliografía complementaria:</w:t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Blackwell et. al. (2009). “Cruces de fronteras, identidades indígenas, género y  justicia en las Américas”, </w:t>
      </w:r>
      <w:r>
        <w:rPr>
          <w:rFonts w:ascii="Arial" w:cs="Arial" w:eastAsia="Arial Narrow" w:hAnsi="Arial"/>
          <w:i/>
          <w:sz w:val="22"/>
          <w:szCs w:val="22"/>
        </w:rPr>
        <w:t>Desacatos</w:t>
      </w:r>
      <w:r>
        <w:rPr>
          <w:rFonts w:ascii="Arial" w:cs="Arial" w:eastAsia="Arial Narrow" w:hAnsi="Arial"/>
          <w:sz w:val="22"/>
          <w:szCs w:val="22"/>
        </w:rPr>
        <w:t xml:space="preserve"> 31: 13-34.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 Narrow" w:hAnsi="Arial"/>
          <w:sz w:val="22"/>
          <w:szCs w:val="22"/>
        </w:rPr>
        <w:t xml:space="preserve">ECMIA (Enlace Continental de Mujeres Indígenas de las Américas)-CHIRAPAQ (2013). </w:t>
      </w:r>
      <w:r>
        <w:rPr>
          <w:rFonts w:ascii="Arial" w:cs="Arial" w:eastAsia="Arial Narrow" w:hAnsi="Arial"/>
          <w:i/>
          <w:sz w:val="22"/>
          <w:szCs w:val="22"/>
        </w:rPr>
        <w:t>Violencias y mujeres indígenas</w:t>
      </w:r>
      <w:r>
        <w:rPr>
          <w:rFonts w:ascii="Arial" w:cs="Arial" w:eastAsia="Arial Narrow" w:hAnsi="Arial"/>
          <w:sz w:val="22"/>
          <w:szCs w:val="22"/>
        </w:rPr>
        <w:t>. Documento preparado para la CSW57. (Selección).</w:t>
      </w:r>
    </w:p>
    <w:p>
      <w:pPr>
        <w:pStyle w:val="style0"/>
        <w:spacing w:after="200" w:before="0" w:line="276" w:lineRule="auto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>
          <w:rFonts w:ascii="Arial" w:cs="Arial" w:hAnsi="Arial"/>
          <w:b/>
          <w:sz w:val="22"/>
          <w:szCs w:val="22"/>
        </w:rPr>
        <w:t xml:space="preserve">UNIDAD 5: </w:t>
      </w:r>
      <w:r>
        <w:rPr>
          <w:rFonts w:ascii="Arial" w:cs="Arial" w:hAnsi="Arial"/>
          <w:sz w:val="22"/>
          <w:szCs w:val="22"/>
        </w:rPr>
        <w:t>Reflexiones y debates epistemológicos-metodológicos en el marco de investigaciones con/sobre mujeres indígenas y de sectores populares: la entrada al campo, perspectivas situadas, investigaciones con sujetos en procesos de etnogénesis o remergencia étnica, memorias, narrativas, historias de vida. (2 clases)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>
          <w:rFonts w:ascii="Arial" w:cs="Arial" w:hAnsi="Arial"/>
          <w:sz w:val="22"/>
          <w:szCs w:val="22"/>
          <w:u w:val="single"/>
        </w:rPr>
        <w:t>Bibliografía obligatoria: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>
          <w:rFonts w:ascii="Arial" w:cs="Arial" w:hAnsi="Arial"/>
          <w:sz w:val="22"/>
          <w:szCs w:val="22"/>
        </w:rPr>
        <w:t xml:space="preserve">Espinosa, Cecilia (2013). “Cuerpo y política: acerca del habla como técnica corporal”, </w:t>
      </w:r>
      <w:r>
        <w:rPr>
          <w:rFonts w:ascii="Arial" w:cs="Arial" w:hAnsi="Arial"/>
          <w:i/>
          <w:sz w:val="22"/>
          <w:szCs w:val="22"/>
        </w:rPr>
        <w:t>Avá</w:t>
      </w:r>
      <w:r>
        <w:rPr>
          <w:rFonts w:ascii="Arial" w:cs="Arial" w:hAnsi="Arial"/>
          <w:sz w:val="22"/>
          <w:szCs w:val="22"/>
        </w:rPr>
        <w:t xml:space="preserve"> 22: 191-208.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ind w:hanging="0" w:left="0" w:right="80"/>
        <w:jc w:val="both"/>
      </w:pP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Gómez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5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ari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na</w:t>
      </w:r>
      <w:r>
        <w:rPr>
          <w:rFonts w:ascii="Arial" w:cs="Arial" w:eastAsia="Arial" w:hAnsi="Arial"/>
          <w:color w:val="00000A"/>
          <w:spacing w:val="5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(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2016).</w:t>
      </w:r>
      <w:r>
        <w:rPr>
          <w:rFonts w:ascii="Arial" w:cs="Arial" w:eastAsia="Arial" w:hAnsi="Arial"/>
          <w:color w:val="00000A"/>
          <w:spacing w:val="53"/>
          <w:sz w:val="22"/>
          <w:szCs w:val="22"/>
          <w:lang w:eastAsia="en-US"/>
        </w:rPr>
        <w:t xml:space="preserve"> “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j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eres</w:t>
      </w:r>
      <w:r>
        <w:rPr>
          <w:rFonts w:ascii="Arial" w:cs="Arial" w:eastAsia="Arial" w:hAnsi="Arial"/>
          <w:color w:val="00000A"/>
          <w:spacing w:val="5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obas</w:t>
      </w:r>
      <w:r>
        <w:rPr>
          <w:rFonts w:ascii="Arial" w:cs="Arial" w:eastAsia="Arial" w:hAnsi="Arial"/>
          <w:color w:val="00000A"/>
          <w:spacing w:val="5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5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h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5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5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”.</w:t>
      </w:r>
      <w:r>
        <w:rPr>
          <w:rFonts w:ascii="Arial" w:cs="Arial" w:eastAsia="Arial" w:hAnsi="Arial"/>
          <w:color w:val="00000A"/>
          <w:spacing w:val="5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n:</w:t>
      </w:r>
      <w:r>
        <w:rPr>
          <w:rFonts w:ascii="Arial" w:cs="Arial" w:eastAsia="Arial" w:hAnsi="Arial"/>
          <w:color w:val="00000A"/>
          <w:spacing w:val="5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i/>
          <w:color w:val="00000A"/>
          <w:spacing w:val="-2"/>
          <w:sz w:val="22"/>
          <w:szCs w:val="22"/>
          <w:lang w:eastAsia="en-US"/>
        </w:rPr>
        <w:t>rr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eras</w:t>
      </w:r>
      <w:r>
        <w:rPr>
          <w:rFonts w:ascii="Arial" w:cs="Arial" w:eastAsia="Arial" w:hAnsi="Arial"/>
          <w:i/>
          <w:color w:val="00000A"/>
          <w:spacing w:val="5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y</w:t>
      </w:r>
      <w:r>
        <w:rPr>
          <w:rFonts w:ascii="Arial" w:cs="Arial" w:eastAsia="Arial" w:hAnsi="Arial"/>
          <w:i/>
          <w:color w:val="00000A"/>
          <w:spacing w:val="5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i/>
          <w:color w:val="00000A"/>
          <w:spacing w:val="-2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ce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ll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i/>
          <w:color w:val="00000A"/>
          <w:spacing w:val="18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i/>
          <w:color w:val="00000A"/>
          <w:spacing w:val="19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comayo.</w:t>
      </w:r>
      <w:r>
        <w:rPr>
          <w:rFonts w:ascii="Arial" w:cs="Arial" w:eastAsia="Arial" w:hAnsi="Arial"/>
          <w:i/>
          <w:color w:val="00000A"/>
          <w:spacing w:val="19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i/>
          <w:color w:val="00000A"/>
          <w:spacing w:val="18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j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eres</w:t>
      </w:r>
      <w:r>
        <w:rPr>
          <w:rFonts w:ascii="Arial" w:cs="Arial" w:eastAsia="Arial" w:hAnsi="Arial"/>
          <w:i/>
          <w:color w:val="00000A"/>
          <w:spacing w:val="18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q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i/>
          <w:color w:val="00000A"/>
          <w:spacing w:val="19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i/>
          <w:color w:val="00000A"/>
          <w:spacing w:val="17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i/>
          <w:color w:val="00000A"/>
          <w:spacing w:val="18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i/>
          <w:color w:val="00000A"/>
          <w:spacing w:val="17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rm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os</w:t>
      </w:r>
      <w:r>
        <w:rPr>
          <w:rFonts w:ascii="Arial" w:cs="Arial" w:eastAsia="Arial" w:hAnsi="Arial"/>
          <w:i/>
          <w:color w:val="00000A"/>
          <w:spacing w:val="2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  <w:r>
        <w:rPr>
          <w:rFonts w:ascii="Arial" w:cs="Arial" w:eastAsia="Arial" w:hAnsi="Arial"/>
          <w:color w:val="00000A"/>
          <w:spacing w:val="19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8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Ai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es,</w:t>
      </w:r>
      <w:r>
        <w:rPr>
          <w:rFonts w:ascii="Arial" w:cs="Arial" w:eastAsia="Arial" w:hAnsi="Arial"/>
          <w:color w:val="00000A"/>
          <w:spacing w:val="19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os: 225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-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234.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color w:val="00000A"/>
          <w:sz w:val="22"/>
          <w:szCs w:val="22"/>
        </w:rPr>
        <w:t xml:space="preserve">Restrepo, E. (2007). “Identidades. Planteamientos teóricos y sugerencias metodológicas para su estudio”, </w:t>
      </w:r>
      <w:r>
        <w:rPr>
          <w:rFonts w:ascii="Arial" w:cs="Arial" w:hAnsi="Arial"/>
          <w:i/>
          <w:color w:val="00000A"/>
          <w:sz w:val="22"/>
          <w:szCs w:val="22"/>
        </w:rPr>
        <w:t>Jangna-Pana</w:t>
      </w:r>
      <w:r>
        <w:rPr>
          <w:rFonts w:ascii="Arial" w:cs="Arial" w:hAnsi="Arial"/>
          <w:color w:val="00000A"/>
          <w:sz w:val="22"/>
          <w:szCs w:val="22"/>
        </w:rPr>
        <w:t xml:space="preserve"> 5 (24-35).</w:t>
      </w:r>
    </w:p>
    <w:p>
      <w:pPr>
        <w:pStyle w:val="style0"/>
        <w:ind w:hanging="0" w:left="0" w:right="80"/>
        <w:jc w:val="both"/>
      </w:pPr>
      <w:r>
        <w:rPr/>
      </w:r>
    </w:p>
    <w:p>
      <w:pPr>
        <w:pStyle w:val="style0"/>
        <w:ind w:hanging="0" w:left="0" w:right="80"/>
        <w:jc w:val="both"/>
      </w:pP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Sciortino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36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Sil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37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(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2002).</w:t>
      </w:r>
      <w:r>
        <w:rPr>
          <w:rFonts w:ascii="Arial" w:cs="Arial" w:eastAsia="Arial" w:hAnsi="Arial"/>
          <w:color w:val="00000A"/>
          <w:spacing w:val="38"/>
          <w:sz w:val="22"/>
          <w:szCs w:val="22"/>
          <w:lang w:eastAsia="en-US"/>
        </w:rPr>
        <w:t xml:space="preserve"> “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La</w:t>
      </w:r>
      <w:r>
        <w:rPr>
          <w:rFonts w:ascii="Arial" w:cs="Arial" w:eastAsia="Arial" w:hAnsi="Arial"/>
          <w:color w:val="00000A"/>
          <w:spacing w:val="37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37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en</w:t>
      </w:r>
      <w:r>
        <w:rPr>
          <w:rFonts w:ascii="Arial" w:cs="Arial" w:eastAsia="Arial" w:hAnsi="Arial"/>
          <w:color w:val="00000A"/>
          <w:spacing w:val="37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ón</w:t>
      </w:r>
      <w:r>
        <w:rPr>
          <w:rFonts w:ascii="Arial" w:cs="Arial" w:eastAsia="Arial" w:hAnsi="Arial"/>
          <w:color w:val="00000A"/>
          <w:spacing w:val="37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37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na</w:t>
      </w:r>
      <w:r>
        <w:rPr>
          <w:rFonts w:ascii="Arial" w:cs="Arial" w:eastAsia="Arial" w:hAnsi="Arial"/>
          <w:color w:val="00000A"/>
          <w:spacing w:val="37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37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a”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. 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Cl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sydra</w:t>
      </w:r>
      <w:r>
        <w:rPr>
          <w:rFonts w:ascii="Arial" w:cs="Arial" w:eastAsia="Arial" w:hAnsi="Arial"/>
          <w:i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1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1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: 4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1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-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5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8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</w:p>
    <w:p>
      <w:pPr>
        <w:pStyle w:val="style0"/>
        <w:spacing w:after="0" w:before="96" w:line="240" w:lineRule="exact"/>
        <w:ind w:hanging="0" w:left="0" w:right="85"/>
        <w:jc w:val="both"/>
      </w:pPr>
      <w:r>
        <w:rPr/>
      </w:r>
    </w:p>
    <w:p>
      <w:pPr>
        <w:pStyle w:val="style0"/>
        <w:spacing w:after="0" w:before="96" w:line="240" w:lineRule="exact"/>
        <w:ind w:hanging="0" w:left="0" w:right="85"/>
        <w:jc w:val="both"/>
      </w:pP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Tozzini, Alma (2008). “Historia y Narrativa en procesos de autoreconocimiento étnico”,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Avá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 13: 1-16. 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>
          <w:rFonts w:ascii="Arial" w:cs="Arial" w:hAnsi="Arial"/>
          <w:sz w:val="22"/>
          <w:szCs w:val="22"/>
          <w:u w:val="single"/>
        </w:rPr>
        <w:t>Bibliografía complementaria:</w:t>
      </w:r>
    </w:p>
    <w:p>
      <w:pPr>
        <w:pStyle w:val="style0"/>
        <w:ind w:hanging="0" w:left="0" w:right="224"/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>
          <w:rFonts w:ascii="Arial" w:cs="Arial" w:hAnsi="Arial"/>
          <w:sz w:val="22"/>
          <w:szCs w:val="22"/>
        </w:rPr>
        <w:t>Gómez, Mariana (2008). “Prólogo imprudente de una antropóloga des-ubicada.” (</w:t>
      </w:r>
      <w:r>
        <w:rPr>
          <w:rFonts w:ascii="Arial" w:cs="Arial" w:hAnsi="Arial"/>
          <w:i/>
          <w:sz w:val="22"/>
          <w:szCs w:val="22"/>
        </w:rPr>
        <w:t>Inédito</w:t>
      </w:r>
      <w:r>
        <w:rPr>
          <w:rFonts w:ascii="Arial" w:cs="Arial" w:hAnsi="Arial"/>
          <w:sz w:val="22"/>
          <w:szCs w:val="22"/>
        </w:rPr>
        <w:t>).</w:t>
      </w:r>
    </w:p>
    <w:p>
      <w:pPr>
        <w:pStyle w:val="style0"/>
        <w:ind w:hanging="0" w:left="0" w:right="224"/>
        <w:jc w:val="both"/>
      </w:pPr>
      <w:r>
        <w:rPr/>
      </w:r>
    </w:p>
    <w:p>
      <w:pPr>
        <w:pStyle w:val="style0"/>
        <w:ind w:hanging="0" w:left="0" w:right="224"/>
        <w:jc w:val="both"/>
      </w:pP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H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ammersley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ar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y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n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(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1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9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9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4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).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gr</w:t>
      </w:r>
      <w:r>
        <w:rPr>
          <w:rFonts w:ascii="Arial" w:cs="Arial" w:eastAsia="Arial" w:hAnsi="Arial"/>
          <w:i/>
          <w:color w:val="00000A"/>
          <w:spacing w:val="-2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 xml:space="preserve">a. </w:t>
      </w:r>
      <w:r>
        <w:rPr>
          <w:rFonts w:ascii="Arial" w:cs="Arial" w:eastAsia="Arial" w:hAnsi="Arial"/>
          <w:i/>
          <w:color w:val="00000A"/>
          <w:spacing w:val="-2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éto</w:t>
      </w:r>
      <w:r>
        <w:rPr>
          <w:rFonts w:ascii="Arial" w:cs="Arial" w:eastAsia="Arial" w:hAnsi="Arial"/>
          <w:i/>
          <w:color w:val="00000A"/>
          <w:spacing w:val="-2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 xml:space="preserve">os de 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nv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i/>
          <w:color w:val="00000A"/>
          <w:spacing w:val="-2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ón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a,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ó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s.</w:t>
      </w:r>
    </w:p>
    <w:p>
      <w:pPr>
        <w:pStyle w:val="style0"/>
        <w:ind w:hanging="0" w:left="0" w:right="80"/>
        <w:jc w:val="both"/>
      </w:pPr>
      <w:r>
        <w:rPr/>
      </w:r>
    </w:p>
    <w:p>
      <w:pPr>
        <w:pStyle w:val="style0"/>
        <w:ind w:hanging="0" w:left="0" w:right="80"/>
        <w:jc w:val="both"/>
      </w:pP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 xml:space="preserve">Ramos, Ana; Crespo, Carolina y Tozzini, Alma (2016). 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Memorias en lucha. Recuerdos y silencios en contextos de subordinación y alteridad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. (Selección). Viedma: Universidad Nacional de Río Negro.</w:t>
      </w:r>
    </w:p>
    <w:p>
      <w:pPr>
        <w:pStyle w:val="style0"/>
        <w:spacing w:after="0" w:before="96" w:line="240" w:lineRule="exact"/>
        <w:ind w:hanging="0" w:left="0" w:right="85"/>
        <w:jc w:val="both"/>
      </w:pPr>
      <w:r>
        <w:rPr/>
      </w:r>
    </w:p>
    <w:p>
      <w:pPr>
        <w:pStyle w:val="style0"/>
        <w:spacing w:after="0" w:before="96" w:line="240" w:lineRule="exact"/>
        <w:ind w:hanging="0" w:left="0" w:right="85"/>
        <w:jc w:val="both"/>
      </w:pP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Rodríguez, L. (2004). “Reflexiones acerca de la memoria y los usos del pasado a partir del análisis de un caso en el Noroeste argentino: Departamento de Santa María (provincia de Catamarca)”,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Cuadernos de Antropología Social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 20: 151-168. </w:t>
      </w:r>
    </w:p>
    <w:p>
      <w:pPr>
        <w:pStyle w:val="style0"/>
        <w:ind w:hanging="0" w:left="0" w:right="82"/>
        <w:jc w:val="both"/>
      </w:pPr>
      <w:r>
        <w:rPr/>
      </w:r>
    </w:p>
    <w:p>
      <w:pPr>
        <w:pStyle w:val="style0"/>
        <w:ind w:hanging="0" w:left="0" w:right="82"/>
        <w:jc w:val="both"/>
      </w:pP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Saltalamacchia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19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H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ome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5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(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1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9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9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2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)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2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La</w:t>
      </w:r>
      <w:r>
        <w:rPr>
          <w:rFonts w:ascii="Arial" w:cs="Arial" w:eastAsia="Arial" w:hAnsi="Arial"/>
          <w:i/>
          <w:color w:val="00000A"/>
          <w:spacing w:val="17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h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i/>
          <w:color w:val="00000A"/>
          <w:spacing w:val="-2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i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oria</w:t>
      </w:r>
      <w:r>
        <w:rPr>
          <w:rFonts w:ascii="Arial" w:cs="Arial" w:eastAsia="Arial" w:hAnsi="Arial"/>
          <w:i/>
          <w:color w:val="00000A"/>
          <w:spacing w:val="15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i/>
          <w:color w:val="00000A"/>
          <w:spacing w:val="17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i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i/>
          <w:color w:val="00000A"/>
          <w:sz w:val="22"/>
          <w:szCs w:val="22"/>
          <w:lang w:eastAsia="en-US"/>
        </w:rPr>
        <w:t>.</w:t>
      </w:r>
      <w:r>
        <w:rPr>
          <w:rFonts w:ascii="Arial" w:cs="Arial" w:eastAsia="Arial" w:hAnsi="Arial"/>
          <w:i/>
          <w:color w:val="00000A"/>
          <w:spacing w:val="20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8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Ai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17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8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19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érica L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eastAsia="Arial" w:hAnsi="Arial"/>
          <w:b/>
          <w:color w:val="00000A"/>
          <w:spacing w:val="1"/>
          <w:sz w:val="22"/>
          <w:szCs w:val="22"/>
          <w:lang w:eastAsia="en-US"/>
        </w:rPr>
        <w:t>MOD</w:t>
      </w:r>
      <w:r>
        <w:rPr>
          <w:rFonts w:ascii="Arial" w:cs="Arial" w:eastAsia="Arial" w:hAnsi="Arial"/>
          <w:b/>
          <w:color w:val="00000A"/>
          <w:spacing w:val="-8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b/>
          <w:color w:val="00000A"/>
          <w:sz w:val="22"/>
          <w:szCs w:val="22"/>
          <w:lang w:eastAsia="en-US"/>
        </w:rPr>
        <w:t>LI</w:t>
      </w:r>
      <w:r>
        <w:rPr>
          <w:rFonts w:ascii="Arial" w:cs="Arial" w:eastAsia="Arial" w:hAnsi="Arial"/>
          <w:b/>
          <w:color w:val="00000A"/>
          <w:spacing w:val="4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b/>
          <w:color w:val="00000A"/>
          <w:spacing w:val="-6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b/>
          <w:color w:val="00000A"/>
          <w:sz w:val="22"/>
          <w:szCs w:val="22"/>
          <w:lang w:eastAsia="en-US"/>
        </w:rPr>
        <w:t xml:space="preserve">D </w:t>
      </w:r>
      <w:r>
        <w:rPr>
          <w:rFonts w:ascii="Arial" w:cs="Arial" w:eastAsia="Arial" w:hAnsi="Arial"/>
          <w:b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b/>
          <w:color w:val="00000A"/>
          <w:sz w:val="22"/>
          <w:szCs w:val="22"/>
          <w:lang w:eastAsia="en-US"/>
        </w:rPr>
        <w:t>E T</w:t>
      </w:r>
      <w:r>
        <w:rPr>
          <w:rFonts w:ascii="Arial" w:cs="Arial" w:eastAsia="Arial" w:hAnsi="Arial"/>
          <w:b/>
          <w:color w:val="00000A"/>
          <w:spacing w:val="3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b/>
          <w:color w:val="00000A"/>
          <w:spacing w:val="-6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b/>
          <w:color w:val="00000A"/>
          <w:spacing w:val="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b/>
          <w:color w:val="00000A"/>
          <w:spacing w:val="-6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b/>
          <w:color w:val="00000A"/>
          <w:sz w:val="22"/>
          <w:szCs w:val="22"/>
          <w:lang w:eastAsia="en-US"/>
        </w:rPr>
        <w:t>JO</w:t>
      </w:r>
    </w:p>
    <w:p>
      <w:pPr>
        <w:pStyle w:val="style0"/>
        <w:spacing w:line="240" w:lineRule="exact"/>
      </w:pPr>
      <w:r>
        <w:rPr/>
      </w:r>
    </w:p>
    <w:p>
      <w:pPr>
        <w:pStyle w:val="style0"/>
        <w:jc w:val="both"/>
      </w:pP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l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j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ali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z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ará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j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ó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6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-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áctic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at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 h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 de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ón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y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se 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án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m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os:</w:t>
      </w:r>
    </w:p>
    <w:p>
      <w:pPr>
        <w:pStyle w:val="style0"/>
        <w:spacing w:line="220" w:lineRule="exact"/>
      </w:pPr>
      <w:r>
        <w:rPr/>
      </w:r>
    </w:p>
    <w:p>
      <w:pPr>
        <w:pStyle w:val="style0"/>
        <w:jc w:val="both"/>
      </w:pP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-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La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pr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era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 se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nt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á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en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scus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ón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á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 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a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ectu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de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os 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x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os 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os  y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de 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a 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x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ón  de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os 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  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r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  de  estud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 pre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amen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or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 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arán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5"/>
          <w:sz w:val="22"/>
          <w:szCs w:val="22"/>
          <w:lang w:eastAsia="en-US"/>
        </w:rPr>
        <w:t>x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 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5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ami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ntos g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ersas</w:t>
      </w:r>
      <w:r>
        <w:rPr>
          <w:rFonts w:ascii="Arial" w:cs="Arial" w:eastAsia="Arial" w:hAnsi="Arial"/>
          <w:color w:val="00000A"/>
          <w:spacing w:val="5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ó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o/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ó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 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ordad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en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e.</w:t>
      </w:r>
    </w:p>
    <w:p>
      <w:pPr>
        <w:pStyle w:val="style0"/>
        <w:spacing w:line="220" w:lineRule="exact"/>
      </w:pPr>
      <w:r>
        <w:rPr/>
      </w:r>
    </w:p>
    <w:p>
      <w:pPr>
        <w:pStyle w:val="style0"/>
        <w:jc w:val="both"/>
      </w:pP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-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La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drá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 prác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ersas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acti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 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se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a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ar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un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q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rm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a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x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ón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 co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s 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j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s  en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a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prime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a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  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a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. </w:t>
      </w:r>
      <w:r>
        <w:rPr>
          <w:rFonts w:ascii="Arial" w:cs="Arial" w:eastAsia="Arial" w:hAnsi="Arial"/>
          <w:color w:val="00000A"/>
          <w:spacing w:val="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les pedirá a las/os estudiantes que resuman y expongan los objetivos centrales de los textos que les toque exponer, las herramientas conceptuales que las diversas autoras utilizan para indagar y explicar las problemáticas que abordan, que detecten y reconozcan influencias y antecedentes en las discusiones y el tipo de conclusiones o lineamientos para la reflexión y acción. También se prevé el uso de algunos artículos periodísticos y proyecciones audiovisuales. En caso de ser posible,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esta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 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e,  se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a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co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ar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en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s 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6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n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a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presenc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a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de 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os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es, 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ul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emá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a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compa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sus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x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 con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 e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y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pr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er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el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nt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 de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 xml:space="preserve"> 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 y el 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e.</w:t>
      </w:r>
    </w:p>
    <w:p>
      <w:pPr>
        <w:pStyle w:val="style0"/>
        <w:spacing w:line="200" w:lineRule="exact"/>
      </w:pPr>
      <w:r>
        <w:rPr/>
      </w:r>
    </w:p>
    <w:p>
      <w:pPr>
        <w:pStyle w:val="style0"/>
        <w:spacing w:line="280" w:lineRule="exact"/>
      </w:pPr>
      <w:r>
        <w:rPr/>
      </w:r>
    </w:p>
    <w:p>
      <w:pPr>
        <w:pStyle w:val="style0"/>
        <w:jc w:val="both"/>
      </w:pPr>
      <w:r>
        <w:rPr>
          <w:rFonts w:ascii="Arial" w:cs="Arial" w:eastAsia="Arial" w:hAnsi="Arial"/>
          <w:b/>
          <w:color w:val="00000A"/>
          <w:spacing w:val="-1"/>
          <w:sz w:val="22"/>
          <w:szCs w:val="22"/>
          <w:lang w:eastAsia="en-US"/>
        </w:rPr>
        <w:t>PR</w:t>
      </w:r>
      <w:r>
        <w:rPr>
          <w:rFonts w:ascii="Arial" w:cs="Arial" w:eastAsia="Arial" w:hAnsi="Arial"/>
          <w:b/>
          <w:color w:val="00000A"/>
          <w:spacing w:val="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b/>
          <w:color w:val="00000A"/>
          <w:spacing w:val="-2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b/>
          <w:color w:val="00000A"/>
          <w:spacing w:val="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b/>
          <w:color w:val="00000A"/>
          <w:spacing w:val="-1"/>
          <w:sz w:val="22"/>
          <w:szCs w:val="22"/>
          <w:lang w:eastAsia="en-US"/>
        </w:rPr>
        <w:t>CI</w:t>
      </w:r>
      <w:r>
        <w:rPr>
          <w:rFonts w:ascii="Arial" w:cs="Arial" w:eastAsia="Arial" w:hAnsi="Arial"/>
          <w:b/>
          <w:color w:val="00000A"/>
          <w:spacing w:val="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b/>
          <w:color w:val="00000A"/>
          <w:sz w:val="22"/>
          <w:szCs w:val="22"/>
          <w:lang w:eastAsia="en-US"/>
        </w:rPr>
        <w:t>N</w:t>
      </w:r>
    </w:p>
    <w:p>
      <w:pPr>
        <w:pStyle w:val="style0"/>
        <w:spacing w:line="240" w:lineRule="exact"/>
      </w:pPr>
      <w:r>
        <w:rPr/>
      </w:r>
    </w:p>
    <w:p>
      <w:pPr>
        <w:pStyle w:val="style0"/>
        <w:jc w:val="both"/>
      </w:pP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umnos</w:t>
      </w:r>
      <w:r>
        <w:rPr>
          <w:rFonts w:ascii="Arial" w:cs="Arial" w:eastAsia="Arial" w:hAnsi="Arial"/>
          <w:color w:val="00000A"/>
          <w:spacing w:val="1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án</w:t>
      </w:r>
      <w:r>
        <w:rPr>
          <w:rFonts w:ascii="Arial" w:cs="Arial" w:eastAsia="Arial" w:hAnsi="Arial"/>
          <w:color w:val="00000A"/>
          <w:spacing w:val="1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1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con</w:t>
      </w:r>
      <w:r>
        <w:rPr>
          <w:rFonts w:ascii="Arial" w:cs="Arial" w:eastAsia="Arial" w:hAnsi="Arial"/>
          <w:color w:val="00000A"/>
          <w:spacing w:val="1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un</w:t>
      </w:r>
      <w:r>
        <w:rPr>
          <w:rFonts w:ascii="Arial" w:cs="Arial" w:eastAsia="Arial" w:hAnsi="Arial"/>
          <w:color w:val="00000A"/>
          <w:spacing w:val="1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8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0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%</w:t>
      </w:r>
      <w:r>
        <w:rPr>
          <w:rFonts w:ascii="Arial" w:cs="Arial" w:eastAsia="Arial" w:hAnsi="Arial"/>
          <w:color w:val="00000A"/>
          <w:spacing w:val="1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1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1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prác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cas,</w:t>
      </w:r>
      <w:r>
        <w:rPr>
          <w:rFonts w:ascii="Arial" w:cs="Arial" w:eastAsia="Arial" w:hAnsi="Arial"/>
          <w:color w:val="00000A"/>
          <w:spacing w:val="1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y</w:t>
      </w:r>
      <w:r>
        <w:rPr>
          <w:rFonts w:ascii="Arial" w:cs="Arial" w:eastAsia="Arial" w:hAnsi="Arial"/>
          <w:color w:val="00000A"/>
          <w:spacing w:val="1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r un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pr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 de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4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 xml:space="preserve"> (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at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o)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 en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 xml:space="preserve"> 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 e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es:</w:t>
      </w:r>
    </w:p>
    <w:p>
      <w:pPr>
        <w:pStyle w:val="style0"/>
        <w:spacing w:line="220" w:lineRule="exact"/>
      </w:pPr>
      <w:r>
        <w:rPr/>
      </w:r>
    </w:p>
    <w:p>
      <w:pPr>
        <w:pStyle w:val="style0"/>
        <w:jc w:val="both"/>
      </w:pP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nstanc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ón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y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:</w:t>
      </w:r>
    </w:p>
    <w:p>
      <w:pPr>
        <w:pStyle w:val="style0"/>
        <w:spacing w:line="240" w:lineRule="exact"/>
      </w:pPr>
      <w:r>
        <w:rPr/>
      </w:r>
    </w:p>
    <w:p>
      <w:pPr>
        <w:pStyle w:val="style0"/>
        <w:spacing w:line="240" w:lineRule="exact"/>
        <w:jc w:val="both"/>
      </w:pP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1)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ón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y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scus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ón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j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 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á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x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ec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c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</w:t>
      </w:r>
      <w:r>
        <w:rPr>
          <w:rFonts w:ascii="Arial" w:cs="Arial" w:eastAsia="Arial" w:hAnsi="Arial"/>
          <w:color w:val="00000A"/>
          <w:spacing w:val="8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ali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z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en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 i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al y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</w:p>
    <w:p>
      <w:pPr>
        <w:pStyle w:val="style0"/>
        <w:spacing w:line="220" w:lineRule="exact"/>
      </w:pPr>
      <w:r>
        <w:rPr/>
      </w:r>
    </w:p>
    <w:p>
      <w:pPr>
        <w:pStyle w:val="style0"/>
        <w:jc w:val="both"/>
      </w:pP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2)</w:t>
      </w:r>
      <w:r>
        <w:rPr>
          <w:rFonts w:ascii="Arial" w:cs="Arial" w:eastAsia="Arial" w:hAnsi="Arial"/>
          <w:color w:val="00000A"/>
          <w:spacing w:val="6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5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a,</w:t>
      </w:r>
      <w:r>
        <w:rPr>
          <w:rFonts w:ascii="Arial" w:cs="Arial" w:eastAsia="Arial" w:hAnsi="Arial"/>
          <w:color w:val="00000A"/>
          <w:spacing w:val="6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como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j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o 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,</w:t>
      </w:r>
      <w:r>
        <w:rPr>
          <w:rFonts w:ascii="Arial" w:cs="Arial" w:eastAsia="Arial" w:hAnsi="Arial"/>
          <w:color w:val="00000A"/>
          <w:spacing w:val="6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en</w:t>
      </w:r>
      <w:r>
        <w:rPr>
          <w:rFonts w:ascii="Arial" w:cs="Arial" w:eastAsia="Arial" w:hAnsi="Arial"/>
          <w:color w:val="00000A"/>
          <w:spacing w:val="5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h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pre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v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as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6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5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cu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 La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 xml:space="preserve">a 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es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u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ará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pro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nt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ón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b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t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en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cha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m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>í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y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 ca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li</w:t>
      </w:r>
      <w:r>
        <w:rPr>
          <w:rFonts w:ascii="Arial" w:cs="Arial" w:eastAsia="Arial" w:hAnsi="Arial"/>
          <w:color w:val="00000A"/>
          <w:spacing w:val="3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cac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ón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o</w:t>
      </w:r>
      <w:r>
        <w:rPr>
          <w:rFonts w:ascii="Arial" w:cs="Arial" w:eastAsia="Arial" w:hAnsi="Arial"/>
          <w:color w:val="00000A"/>
          <w:spacing w:val="2"/>
          <w:sz w:val="22"/>
          <w:szCs w:val="22"/>
          <w:lang w:eastAsia="en-US"/>
        </w:rPr>
        <w:t>g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 la</w:t>
      </w:r>
      <w:r>
        <w:rPr>
          <w:rFonts w:ascii="Arial" w:cs="Arial" w:eastAsia="Arial" w:hAnsi="Arial"/>
          <w:color w:val="00000A"/>
          <w:spacing w:val="-4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f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n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li</w:t>
      </w:r>
      <w:r>
        <w:rPr>
          <w:rFonts w:ascii="Arial" w:cs="Arial" w:eastAsia="Arial" w:hAnsi="Arial"/>
          <w:color w:val="00000A"/>
          <w:spacing w:val="-2"/>
          <w:sz w:val="22"/>
          <w:szCs w:val="22"/>
          <w:lang w:eastAsia="en-US"/>
        </w:rPr>
        <w:t>z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ac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i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ón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de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 xml:space="preserve"> 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l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a cu</w:t>
      </w:r>
      <w:r>
        <w:rPr>
          <w:rFonts w:ascii="Arial" w:cs="Arial" w:eastAsia="Arial" w:hAnsi="Arial"/>
          <w:color w:val="00000A"/>
          <w:spacing w:val="1"/>
          <w:sz w:val="22"/>
          <w:szCs w:val="22"/>
          <w:lang w:eastAsia="en-US"/>
        </w:rPr>
        <w:t>r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sa</w:t>
      </w:r>
      <w:r>
        <w:rPr>
          <w:rFonts w:ascii="Arial" w:cs="Arial" w:eastAsia="Arial" w:hAnsi="Arial"/>
          <w:color w:val="00000A"/>
          <w:spacing w:val="-1"/>
          <w:sz w:val="22"/>
          <w:szCs w:val="22"/>
          <w:lang w:eastAsia="en-US"/>
        </w:rPr>
        <w:t>d</w:t>
      </w:r>
      <w:r>
        <w:rPr>
          <w:rFonts w:ascii="Arial" w:cs="Arial" w:eastAsia="Arial" w:hAnsi="Arial"/>
          <w:color w:val="00000A"/>
          <w:spacing w:val="-3"/>
          <w:sz w:val="22"/>
          <w:szCs w:val="22"/>
          <w:lang w:eastAsia="en-US"/>
        </w:rPr>
        <w:t>a</w:t>
      </w:r>
      <w:r>
        <w:rPr>
          <w:rFonts w:ascii="Arial" w:cs="Arial" w:eastAsia="Arial" w:hAnsi="Arial"/>
          <w:color w:val="00000A"/>
          <w:sz w:val="22"/>
          <w:szCs w:val="22"/>
          <w:lang w:eastAsia="en-US"/>
        </w:rPr>
        <w:t>.</w:t>
      </w:r>
    </w:p>
    <w:p>
      <w:pPr>
        <w:pStyle w:val="style0"/>
        <w:spacing w:line="200" w:lineRule="exact"/>
      </w:pPr>
      <w:r>
        <w:rPr/>
      </w:r>
    </w:p>
    <w:p>
      <w:pPr>
        <w:pStyle w:val="style0"/>
        <w:spacing w:line="200" w:lineRule="exact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tabs>
          <w:tab w:leader="none" w:pos="720" w:val="left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sectPr>
      <w:footerReference r:id="rId3" w:type="default"/>
      <w:type w:val="nextPage"/>
      <w:pgSz w:h="16838" w:w="11906"/>
      <w:pgMar w:bottom="1418" w:footer="720" w:gutter="0" w:header="0" w:left="1701" w:right="1418" w:top="1418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pacing w:after="80" w:before="0"/>
      <w:ind w:hanging="2342" w:left="2342" w:right="17"/>
      <w:jc w:val="both"/>
    </w:pPr>
    <w:r>
      <w:rPr/>
    </w:r>
  </w:p>
  <w:p>
    <w:pPr>
      <w:pStyle w:val="style0"/>
      <w:tabs>
        <w:tab w:leader="none" w:pos="720" w:val="left"/>
        <w:tab w:leader="none" w:pos="4419" w:val="center"/>
        <w:tab w:leader="none" w:pos="8838" w:val="right"/>
      </w:tabs>
    </w:pPr>
    <w:r>
      <w:rPr/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3">
    <w:lvl w:ilvl="0">
      <w:start w:val="1"/>
      <w:numFmt w:val="decimal"/>
      <w:lvlText w:val="%1."/>
      <w:lvlJc w:val="left"/>
      <w:pPr>
        <w:ind w:hanging="-360" w:left="720"/>
      </w:pPr>
    </w:lvl>
    <w:lvl w:ilvl="1">
      <w:start w:val="1"/>
      <w:numFmt w:val="lowerLetter"/>
      <w:lvlText w:val="%2."/>
      <w:lvlJc w:val="left"/>
      <w:pPr>
        <w:ind w:hanging="-1080" w:left="1440"/>
      </w:pPr>
    </w:lvl>
    <w:lvl w:ilvl="2">
      <w:start w:val="1"/>
      <w:numFmt w:val="lowerRoman"/>
      <w:lvlText w:val="%3."/>
      <w:lvlJc w:val="right"/>
      <w:pPr>
        <w:ind w:hanging="-1980" w:left="2160"/>
      </w:pPr>
    </w:lvl>
    <w:lvl w:ilvl="3">
      <w:start w:val="1"/>
      <w:numFmt w:val="decimal"/>
      <w:lvlText w:val="%4."/>
      <w:lvlJc w:val="left"/>
      <w:pPr>
        <w:ind w:hanging="-2520" w:left="2880"/>
      </w:pPr>
    </w:lvl>
    <w:lvl w:ilvl="4">
      <w:start w:val="1"/>
      <w:numFmt w:val="lowerLetter"/>
      <w:lvlText w:val="%5."/>
      <w:lvlJc w:val="left"/>
      <w:pPr>
        <w:ind w:hanging="-3240" w:left="3600"/>
      </w:pPr>
    </w:lvl>
    <w:lvl w:ilvl="5">
      <w:start w:val="1"/>
      <w:numFmt w:val="lowerRoman"/>
      <w:lvlText w:val="%6."/>
      <w:lvlJc w:val="right"/>
      <w:pPr>
        <w:ind w:hanging="-4140" w:left="4320"/>
      </w:pPr>
    </w:lvl>
    <w:lvl w:ilvl="6">
      <w:start w:val="1"/>
      <w:numFmt w:val="decimal"/>
      <w:lvlText w:val="%7."/>
      <w:lvlJc w:val="left"/>
      <w:pPr>
        <w:ind w:hanging="-4680" w:left="5040"/>
      </w:pPr>
    </w:lvl>
    <w:lvl w:ilvl="7">
      <w:start w:val="1"/>
      <w:numFmt w:val="lowerLetter"/>
      <w:lvlText w:val="%8."/>
      <w:lvlJc w:val="left"/>
      <w:pPr>
        <w:ind w:hanging="-5400" w:left="5760"/>
      </w:pPr>
    </w:lvl>
    <w:lvl w:ilvl="8">
      <w:start w:val="1"/>
      <w:numFmt w:val="lowerRoman"/>
      <w:lvlText w:val="%9."/>
      <w:lvlJc w:val="right"/>
      <w:pPr>
        <w:ind w:hanging="-6300" w:left="6480"/>
      </w:pPr>
    </w:lvl>
  </w:abstractNum>
  <w:abstractNum w:abstractNumId="4">
    <w:lvl w:ilvl="0">
      <w:start w:val="1"/>
      <w:numFmt w:val="lowerLetter"/>
      <w:lvlText w:val="%1-"/>
      <w:lvlJc w:val="left"/>
      <w:pPr>
        <w:ind w:hanging="360" w:left="720"/>
      </w:pPr>
      <w:rPr>
        <w:b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/>
      <w:tabs>
        <w:tab w:leader="none" w:pos="720" w:val="left"/>
      </w:tabs>
      <w:suppressAutoHyphens w:val="true"/>
    </w:pPr>
    <w:rPr>
      <w:rFonts w:ascii="Calibri" w:cs="Calibri" w:eastAsia="Times New Roman" w:hAnsi="Calibri"/>
      <w:color w:val="00000A"/>
      <w:sz w:val="24"/>
      <w:szCs w:val="24"/>
      <w:lang w:bidi="ar-SA" w:eastAsia="es-ES" w:val="es-ES"/>
    </w:rPr>
  </w:style>
  <w:style w:styleId="style1" w:type="paragraph">
    <w:name w:val="Encabezado 1"/>
    <w:basedOn w:val="style0"/>
    <w:next w:val="style22"/>
    <w:pPr>
      <w:keepNext/>
      <w:keepLines/>
      <w:numPr>
        <w:ilvl w:val="0"/>
        <w:numId w:val="1"/>
      </w:numPr>
      <w:jc w:val="both"/>
      <w:outlineLvl w:val="0"/>
    </w:pPr>
    <w:rPr>
      <w:rFonts w:ascii="Arial" w:cs="Arial" w:eastAsia="Arial" w:hAnsi="Arial"/>
      <w:b/>
      <w:bCs/>
      <w:sz w:val="28"/>
      <w:szCs w:val="28"/>
    </w:rPr>
  </w:style>
  <w:style w:styleId="style2" w:type="paragraph">
    <w:name w:val="Encabezado 2"/>
    <w:basedOn w:val="style0"/>
    <w:next w:val="style22"/>
    <w:pPr>
      <w:keepNext/>
      <w:keepLines/>
      <w:numPr>
        <w:ilvl w:val="1"/>
        <w:numId w:val="1"/>
      </w:numPr>
      <w:spacing w:after="80" w:before="360"/>
      <w:outlineLvl w:val="1"/>
    </w:pPr>
    <w:rPr>
      <w:b/>
      <w:bCs/>
      <w:i/>
      <w:iCs/>
      <w:sz w:val="36"/>
      <w:szCs w:val="28"/>
    </w:rPr>
  </w:style>
  <w:style w:styleId="style3" w:type="paragraph">
    <w:name w:val="Encabezado 3"/>
    <w:basedOn w:val="style0"/>
    <w:next w:val="style22"/>
    <w:pPr>
      <w:keepNext/>
      <w:keepLines/>
      <w:numPr>
        <w:ilvl w:val="2"/>
        <w:numId w:val="1"/>
      </w:numPr>
      <w:spacing w:after="80" w:before="0"/>
      <w:jc w:val="both"/>
      <w:outlineLvl w:val="2"/>
    </w:pPr>
    <w:rPr>
      <w:rFonts w:ascii="Arial" w:cs="Arial" w:eastAsia="Arial" w:hAnsi="Arial"/>
      <w:b/>
      <w:bCs/>
      <w:sz w:val="20"/>
      <w:szCs w:val="28"/>
    </w:rPr>
  </w:style>
  <w:style w:styleId="style4" w:type="paragraph">
    <w:name w:val="Encabezado 4"/>
    <w:basedOn w:val="style0"/>
    <w:next w:val="style22"/>
    <w:pPr>
      <w:keepNext/>
      <w:keepLines/>
      <w:numPr>
        <w:ilvl w:val="3"/>
        <w:numId w:val="1"/>
      </w:numPr>
      <w:spacing w:after="40" w:before="240"/>
      <w:outlineLvl w:val="3"/>
    </w:pPr>
    <w:rPr>
      <w:b/>
      <w:bCs/>
      <w:i/>
      <w:iCs/>
      <w:sz w:val="20"/>
      <w:szCs w:val="20"/>
    </w:rPr>
  </w:style>
  <w:style w:styleId="style5" w:type="paragraph">
    <w:name w:val="Encabezado 5"/>
    <w:basedOn w:val="style0"/>
    <w:next w:val="style22"/>
    <w:pPr>
      <w:keepNext/>
      <w:keepLines/>
      <w:numPr>
        <w:ilvl w:val="4"/>
        <w:numId w:val="1"/>
      </w:numPr>
      <w:spacing w:after="40" w:before="220"/>
      <w:outlineLvl w:val="4"/>
    </w:pPr>
    <w:rPr>
      <w:b/>
      <w:bCs/>
      <w:sz w:val="22"/>
      <w:szCs w:val="20"/>
    </w:rPr>
  </w:style>
  <w:style w:styleId="style6" w:type="paragraph">
    <w:name w:val="Encabezado 6"/>
    <w:basedOn w:val="style0"/>
    <w:next w:val="style22"/>
    <w:pPr>
      <w:keepNext/>
      <w:keepLines/>
      <w:numPr>
        <w:ilvl w:val="5"/>
        <w:numId w:val="1"/>
      </w:numPr>
      <w:spacing w:after="40" w:before="200"/>
      <w:outlineLvl w:val="5"/>
    </w:pPr>
    <w:rPr>
      <w:b/>
      <w:bCs/>
      <w:sz w:val="20"/>
      <w:szCs w:val="18"/>
    </w:rPr>
  </w:style>
  <w:style w:styleId="style15" w:type="character">
    <w:name w:val="Default Paragraph Font"/>
    <w:next w:val="style15"/>
    <w:rPr/>
  </w:style>
  <w:style w:styleId="style16" w:type="character">
    <w:name w:val="Encabezado Car"/>
    <w:basedOn w:val="style15"/>
    <w:next w:val="style16"/>
    <w:rPr/>
  </w:style>
  <w:style w:styleId="style17" w:type="character">
    <w:name w:val="Pie de página Car"/>
    <w:basedOn w:val="style15"/>
    <w:next w:val="style17"/>
    <w:rPr/>
  </w:style>
  <w:style w:styleId="style18" w:type="character">
    <w:name w:val="ListLabel 1"/>
    <w:next w:val="style18"/>
    <w:rPr>
      <w:rFonts w:cs="Arial Narrow" w:eastAsia="Arial Narrow"/>
      <w:b/>
    </w:rPr>
  </w:style>
  <w:style w:styleId="style19" w:type="character">
    <w:name w:val="Enlace de Internet"/>
    <w:next w:val="style19"/>
    <w:rPr>
      <w:color w:val="000080"/>
      <w:u w:val="single"/>
      <w:lang w:bidi="es-ES" w:eastAsia="es-ES" w:val="es-ES"/>
    </w:rPr>
  </w:style>
  <w:style w:styleId="style20" w:type="character">
    <w:name w:val="ListLabel 2"/>
    <w:next w:val="style20"/>
    <w:rPr>
      <w:b/>
    </w:rPr>
  </w:style>
  <w:style w:styleId="style21" w:type="paragraph">
    <w:name w:val="Encabezado"/>
    <w:basedOn w:val="style0"/>
    <w:next w:val="style22"/>
    <w:pPr>
      <w:keepNext/>
      <w:spacing w:after="120" w:before="240"/>
    </w:pPr>
    <w:rPr>
      <w:rFonts w:ascii="Liberation Sans" w:cs="FreeSans" w:eastAsia="Droid Sans" w:hAnsi="Liberation Sans"/>
      <w:sz w:val="28"/>
      <w:szCs w:val="28"/>
    </w:rPr>
  </w:style>
  <w:style w:styleId="style22" w:type="paragraph">
    <w:name w:val="Cuerpo de texto"/>
    <w:basedOn w:val="style0"/>
    <w:next w:val="style22"/>
    <w:pPr>
      <w:spacing w:after="120" w:before="0"/>
    </w:pPr>
    <w:rPr/>
  </w:style>
  <w:style w:styleId="style23" w:type="paragraph">
    <w:name w:val="Lista"/>
    <w:basedOn w:val="style22"/>
    <w:next w:val="style23"/>
    <w:pPr/>
    <w:rPr>
      <w:rFonts w:cs="FreeSans"/>
    </w:rPr>
  </w:style>
  <w:style w:styleId="style24" w:type="paragraph">
    <w:name w:val="Etiqueta"/>
    <w:basedOn w:val="style0"/>
    <w:next w:val="style24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25" w:type="paragraph">
    <w:name w:val="Índice"/>
    <w:basedOn w:val="style0"/>
    <w:next w:val="style25"/>
    <w:pPr>
      <w:suppressLineNumbers/>
    </w:pPr>
    <w:rPr>
      <w:rFonts w:cs="FreeSans"/>
    </w:rPr>
  </w:style>
  <w:style w:styleId="style26" w:type="paragraph">
    <w:name w:val="Título"/>
    <w:basedOn w:val="style0"/>
    <w:next w:val="style27"/>
    <w:pPr>
      <w:keepNext/>
      <w:keepLines/>
      <w:spacing w:after="120" w:before="480"/>
      <w:jc w:val="center"/>
    </w:pPr>
    <w:rPr>
      <w:b/>
      <w:bCs/>
      <w:sz w:val="72"/>
      <w:szCs w:val="36"/>
    </w:rPr>
  </w:style>
  <w:style w:styleId="style27" w:type="paragraph">
    <w:name w:val="Subtítulo"/>
    <w:basedOn w:val="style0"/>
    <w:next w:val="style22"/>
    <w:pPr>
      <w:keepNext/>
      <w:keepLines/>
      <w:spacing w:after="80" w:before="360"/>
      <w:jc w:val="center"/>
    </w:pPr>
    <w:rPr>
      <w:rFonts w:ascii="Georgia" w:cs="Georgia" w:eastAsia="Georgia" w:hAnsi="Georgia"/>
      <w:i/>
      <w:iCs/>
      <w:color w:val="666666"/>
      <w:sz w:val="48"/>
      <w:szCs w:val="28"/>
    </w:rPr>
  </w:style>
  <w:style w:styleId="style28" w:type="paragraph">
    <w:name w:val="No Spacing"/>
    <w:next w:val="style28"/>
    <w:pPr>
      <w:widowControl/>
      <w:tabs>
        <w:tab w:leader="none" w:pos="720" w:val="left"/>
      </w:tabs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es-ES" w:val="es-ES"/>
    </w:rPr>
  </w:style>
  <w:style w:styleId="style29" w:type="paragraph">
    <w:name w:val="Encabezamiento"/>
    <w:basedOn w:val="style0"/>
    <w:next w:val="style29"/>
    <w:pPr>
      <w:suppressLineNumbers/>
      <w:tabs>
        <w:tab w:leader="none" w:pos="4252" w:val="center"/>
        <w:tab w:leader="none" w:pos="8504" w:val="right"/>
      </w:tabs>
    </w:pPr>
    <w:rPr/>
  </w:style>
  <w:style w:styleId="style30" w:type="paragraph">
    <w:name w:val="Pie de página"/>
    <w:basedOn w:val="style0"/>
    <w:next w:val="style30"/>
    <w:pPr>
      <w:suppressLineNumbers/>
      <w:tabs>
        <w:tab w:leader="none" w:pos="4252" w:val="center"/>
        <w:tab w:leader="none" w:pos="8504" w:val="right"/>
      </w:tabs>
    </w:pPr>
    <w:rPr/>
  </w:style>
  <w:style w:styleId="style31" w:type="paragraph">
    <w:name w:val="List Paragraph"/>
    <w:basedOn w:val="style0"/>
    <w:next w:val="style31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ias.org.ar/conf-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2017-11-17T14:02:00.00Z</dcterms:created>
  <dc:creator>Mariana</dc:creator>
  <cp:lastModifiedBy>Mariana</cp:lastModifiedBy>
  <cp:lastPrinted>2017-11-17T15:14:18.00Z</cp:lastPrinted>
  <dcterms:modified xsi:type="dcterms:W3CDTF">2017-11-17T14:02:00.00Z</dcterms:modified>
  <cp:revision>2</cp:revision>
</cp:coreProperties>
</file>